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3634" w:rsidRPr="00FC4B6D" w:rsidRDefault="00063634">
      <w:pPr>
        <w:rPr>
          <w:rFonts w:ascii="Arial" w:eastAsia="SimSun" w:hAnsi="Arial" w:cs="Arial"/>
          <w:b/>
          <w:sz w:val="32"/>
          <w:szCs w:val="32"/>
          <w:u w:val="single"/>
        </w:rPr>
      </w:pPr>
      <w:r w:rsidRPr="00FC4B6D">
        <w:rPr>
          <w:rFonts w:ascii="Arial" w:eastAsia="SimSun" w:hAnsi="Arial" w:cs="Arial"/>
          <w:b/>
          <w:sz w:val="32"/>
          <w:szCs w:val="32"/>
          <w:u w:val="single"/>
        </w:rPr>
        <w:t xml:space="preserve">Informační materiál pro provozovatele přírodních </w:t>
      </w:r>
      <w:proofErr w:type="spellStart"/>
      <w:r w:rsidR="00A209E8">
        <w:rPr>
          <w:rFonts w:ascii="Arial" w:eastAsia="SimSun" w:hAnsi="Arial" w:cs="Arial"/>
          <w:b/>
          <w:sz w:val="32"/>
          <w:szCs w:val="32"/>
          <w:u w:val="single"/>
        </w:rPr>
        <w:t>koupališt</w:t>
      </w:r>
      <w:proofErr w:type="spellEnd"/>
      <w:r w:rsidR="00A209E8">
        <w:rPr>
          <w:rFonts w:ascii="Arial" w:eastAsia="SimSun" w:hAnsi="Arial" w:cs="Arial"/>
          <w:b/>
          <w:sz w:val="32"/>
          <w:szCs w:val="32"/>
          <w:u w:val="single"/>
        </w:rPr>
        <w:t xml:space="preserve">, </w:t>
      </w:r>
      <w:r w:rsidRPr="00FC4B6D">
        <w:rPr>
          <w:rFonts w:ascii="Arial" w:eastAsia="SimSun" w:hAnsi="Arial" w:cs="Arial"/>
          <w:b/>
          <w:sz w:val="32"/>
          <w:szCs w:val="32"/>
          <w:u w:val="single"/>
        </w:rPr>
        <w:t xml:space="preserve"> umělých koupališť</w:t>
      </w:r>
      <w:r w:rsidR="00063D26">
        <w:rPr>
          <w:rFonts w:ascii="Arial" w:eastAsia="SimSun" w:hAnsi="Arial" w:cs="Arial"/>
          <w:b/>
          <w:sz w:val="32"/>
          <w:szCs w:val="32"/>
          <w:u w:val="single"/>
        </w:rPr>
        <w:t xml:space="preserve"> a saun</w:t>
      </w:r>
      <w:r w:rsidRPr="00FC4B6D">
        <w:rPr>
          <w:rFonts w:ascii="Arial" w:eastAsia="SimSun" w:hAnsi="Arial" w:cs="Arial"/>
          <w:b/>
          <w:sz w:val="32"/>
          <w:szCs w:val="32"/>
          <w:u w:val="single"/>
        </w:rPr>
        <w:t xml:space="preserve">, jak upravit provoz v době </w:t>
      </w:r>
      <w:proofErr w:type="spellStart"/>
      <w:r w:rsidRPr="00FC4B6D">
        <w:rPr>
          <w:rFonts w:ascii="Arial" w:eastAsia="SimSun" w:hAnsi="Arial" w:cs="Arial"/>
          <w:b/>
          <w:sz w:val="32"/>
          <w:szCs w:val="32"/>
          <w:u w:val="single"/>
        </w:rPr>
        <w:t>koronavirové</w:t>
      </w:r>
      <w:proofErr w:type="spellEnd"/>
      <w:r w:rsidRPr="00FC4B6D">
        <w:rPr>
          <w:rFonts w:ascii="Arial" w:eastAsia="SimSun" w:hAnsi="Arial" w:cs="Arial"/>
          <w:b/>
          <w:sz w:val="32"/>
          <w:szCs w:val="32"/>
          <w:u w:val="single"/>
        </w:rPr>
        <w:t xml:space="preserve"> pandemie</w:t>
      </w:r>
    </w:p>
    <w:p w:rsidR="006559E7" w:rsidRDefault="006559E7">
      <w:pPr>
        <w:rPr>
          <w:rFonts w:ascii="Arial" w:eastAsia="SimSun" w:hAnsi="Arial" w:cs="Arial"/>
          <w:b/>
          <w:sz w:val="28"/>
          <w:szCs w:val="28"/>
          <w:u w:val="single"/>
        </w:rPr>
      </w:pPr>
    </w:p>
    <w:p w:rsidR="006559E7" w:rsidRPr="004D7F68" w:rsidRDefault="006559E7" w:rsidP="006559E7">
      <w:pPr>
        <w:pStyle w:val="Odstavecseseznamem"/>
        <w:numPr>
          <w:ilvl w:val="0"/>
          <w:numId w:val="9"/>
        </w:numPr>
        <w:spacing w:line="276" w:lineRule="auto"/>
        <w:rPr>
          <w:rFonts w:ascii="Arial" w:eastAsia="SimSun" w:hAnsi="Arial" w:cs="Arial"/>
          <w:b/>
          <w:bCs/>
          <w:color w:val="FF0000"/>
        </w:rPr>
      </w:pPr>
      <w:r w:rsidRPr="004D7F68">
        <w:rPr>
          <w:rFonts w:ascii="Arial" w:eastAsia="SimSun" w:hAnsi="Arial" w:cs="Arial"/>
          <w:b/>
          <w:bCs/>
          <w:color w:val="FF0000"/>
        </w:rPr>
        <w:t xml:space="preserve">Zaměstnanci ani zákazníci s příznaky odpovídajícími nákaze Covid-19 nemají do těchto zařízení povolený vstup. </w:t>
      </w:r>
    </w:p>
    <w:p w:rsidR="006559E7" w:rsidRDefault="006559E7" w:rsidP="006559E7">
      <w:pPr>
        <w:pStyle w:val="Odstavecseseznamem"/>
        <w:numPr>
          <w:ilvl w:val="0"/>
          <w:numId w:val="9"/>
        </w:numPr>
        <w:spacing w:line="276" w:lineRule="auto"/>
        <w:rPr>
          <w:rFonts w:ascii="Arial" w:eastAsia="SimSun" w:hAnsi="Arial" w:cs="Arial"/>
        </w:rPr>
      </w:pPr>
      <w:r>
        <w:rPr>
          <w:rFonts w:ascii="Arial" w:eastAsia="SimSun" w:hAnsi="Arial" w:cs="Arial"/>
        </w:rPr>
        <w:t xml:space="preserve">Provozovatel vyčlení oddělenou místnost </w:t>
      </w:r>
      <w:r w:rsidR="00FC4B6D">
        <w:rPr>
          <w:rFonts w:ascii="Arial" w:eastAsia="SimSun" w:hAnsi="Arial" w:cs="Arial"/>
        </w:rPr>
        <w:t xml:space="preserve">nebo oddělený prostor </w:t>
      </w:r>
      <w:r>
        <w:rPr>
          <w:rFonts w:ascii="Arial" w:eastAsia="SimSun" w:hAnsi="Arial" w:cs="Arial"/>
        </w:rPr>
        <w:t>pro případné ošetření návštěvníka či člena personálu s podezřením na COVID-19 mimo běžnou místnost ošetřovny.</w:t>
      </w:r>
    </w:p>
    <w:p w:rsidR="006559E7" w:rsidRPr="006559E7" w:rsidRDefault="006559E7" w:rsidP="006559E7">
      <w:pPr>
        <w:pStyle w:val="Odstavecseseznamem"/>
        <w:numPr>
          <w:ilvl w:val="0"/>
          <w:numId w:val="9"/>
        </w:numPr>
        <w:spacing w:line="276" w:lineRule="auto"/>
        <w:rPr>
          <w:rFonts w:ascii="Arial" w:eastAsia="SimSun" w:hAnsi="Arial" w:cs="Arial"/>
        </w:rPr>
      </w:pPr>
      <w:r>
        <w:rPr>
          <w:rFonts w:ascii="Arial" w:eastAsia="SimSun" w:hAnsi="Arial" w:cs="Arial"/>
        </w:rPr>
        <w:t xml:space="preserve">Provozovatel určí minimálně 1 koordinátora v rámci celého provozu, který monitoruje dodržování všech níže uvedených opatření. </w:t>
      </w:r>
    </w:p>
    <w:p w:rsidR="000B3D33" w:rsidRDefault="000B3D33">
      <w:pPr>
        <w:rPr>
          <w:rFonts w:ascii="Arial" w:eastAsia="SimSun" w:hAnsi="Arial" w:cs="Arial"/>
        </w:rPr>
      </w:pPr>
    </w:p>
    <w:p w:rsidR="008473AE" w:rsidRDefault="008473AE" w:rsidP="00063634">
      <w:pPr>
        <w:widowControl w:val="0"/>
        <w:autoSpaceDE w:val="0"/>
        <w:autoSpaceDN w:val="0"/>
        <w:adjustRightInd w:val="0"/>
        <w:rPr>
          <w:rFonts w:ascii="Arial" w:eastAsia="SimSun" w:hAnsi="Arial" w:cs="Arial"/>
          <w:u w:val="single"/>
        </w:rPr>
      </w:pPr>
    </w:p>
    <w:p w:rsidR="00063634" w:rsidRPr="00FC4B6D" w:rsidRDefault="001807B6" w:rsidP="00063634">
      <w:pPr>
        <w:widowControl w:val="0"/>
        <w:autoSpaceDE w:val="0"/>
        <w:autoSpaceDN w:val="0"/>
        <w:adjustRightInd w:val="0"/>
        <w:rPr>
          <w:rFonts w:ascii="Arial" w:eastAsia="SimSun" w:hAnsi="Arial" w:cs="Arial"/>
          <w:b/>
          <w:u w:val="single"/>
        </w:rPr>
      </w:pPr>
      <w:r w:rsidRPr="00FC4B6D">
        <w:rPr>
          <w:rFonts w:ascii="Arial" w:eastAsia="SimSun" w:hAnsi="Arial" w:cs="Arial"/>
          <w:b/>
          <w:u w:val="single"/>
        </w:rPr>
        <w:t>Provoz u</w:t>
      </w:r>
      <w:r w:rsidR="00063634" w:rsidRPr="00FC4B6D">
        <w:rPr>
          <w:rFonts w:ascii="Arial" w:eastAsia="SimSun" w:hAnsi="Arial" w:cs="Arial"/>
          <w:b/>
          <w:u w:val="single"/>
        </w:rPr>
        <w:t>měl</w:t>
      </w:r>
      <w:r w:rsidRPr="00FC4B6D">
        <w:rPr>
          <w:rFonts w:ascii="Arial" w:eastAsia="SimSun" w:hAnsi="Arial" w:cs="Arial"/>
          <w:b/>
          <w:u w:val="single"/>
        </w:rPr>
        <w:t>ých</w:t>
      </w:r>
      <w:r w:rsidR="00063634" w:rsidRPr="00FC4B6D">
        <w:rPr>
          <w:rFonts w:ascii="Arial" w:eastAsia="SimSun" w:hAnsi="Arial" w:cs="Arial"/>
          <w:b/>
          <w:u w:val="single"/>
        </w:rPr>
        <w:t xml:space="preserve"> koupališ</w:t>
      </w:r>
      <w:r w:rsidRPr="00FC4B6D">
        <w:rPr>
          <w:rFonts w:ascii="Arial" w:eastAsia="SimSun" w:hAnsi="Arial" w:cs="Arial"/>
          <w:b/>
          <w:u w:val="single"/>
        </w:rPr>
        <w:t>ť</w:t>
      </w:r>
      <w:r w:rsidR="00ED6A4E" w:rsidRPr="00FC4B6D">
        <w:rPr>
          <w:rFonts w:ascii="Arial" w:eastAsia="SimSun" w:hAnsi="Arial" w:cs="Arial"/>
          <w:b/>
          <w:u w:val="single"/>
        </w:rPr>
        <w:t>,</w:t>
      </w:r>
      <w:r w:rsidR="00E24A0F" w:rsidRPr="00FC4B6D">
        <w:rPr>
          <w:rFonts w:ascii="Arial" w:eastAsia="SimSun" w:hAnsi="Arial" w:cs="Arial"/>
          <w:b/>
          <w:u w:val="single"/>
        </w:rPr>
        <w:t xml:space="preserve"> </w:t>
      </w:r>
      <w:r w:rsidRPr="00FC4B6D">
        <w:rPr>
          <w:rFonts w:ascii="Arial" w:eastAsia="SimSun" w:hAnsi="Arial" w:cs="Arial"/>
          <w:b/>
          <w:u w:val="single"/>
        </w:rPr>
        <w:t xml:space="preserve">provoz kurzů </w:t>
      </w:r>
      <w:r w:rsidR="00E24A0F" w:rsidRPr="00FC4B6D">
        <w:rPr>
          <w:rFonts w:ascii="Arial" w:eastAsia="SimSun" w:hAnsi="Arial" w:cs="Arial"/>
          <w:b/>
          <w:u w:val="single"/>
        </w:rPr>
        <w:t>plavání kojenců a batolat</w:t>
      </w:r>
    </w:p>
    <w:p w:rsidR="00063634" w:rsidRDefault="00063634" w:rsidP="00063634">
      <w:pPr>
        <w:widowControl w:val="0"/>
        <w:autoSpaceDE w:val="0"/>
        <w:autoSpaceDN w:val="0"/>
        <w:adjustRightInd w:val="0"/>
        <w:rPr>
          <w:rFonts w:ascii="Arial" w:eastAsia="SimSun" w:hAnsi="Arial" w:cs="Arial"/>
        </w:rPr>
      </w:pPr>
    </w:p>
    <w:p w:rsidR="00ED6A4E" w:rsidRPr="00386C8E" w:rsidRDefault="00ED6A4E" w:rsidP="00ED6A4E">
      <w:pPr>
        <w:pStyle w:val="Odstavecseseznamem"/>
        <w:widowControl w:val="0"/>
        <w:numPr>
          <w:ilvl w:val="0"/>
          <w:numId w:val="3"/>
        </w:numPr>
        <w:autoSpaceDE w:val="0"/>
        <w:autoSpaceDN w:val="0"/>
        <w:adjustRightInd w:val="0"/>
        <w:spacing w:line="276" w:lineRule="auto"/>
        <w:ind w:left="426" w:hanging="426"/>
        <w:rPr>
          <w:rFonts w:ascii="Arial" w:eastAsia="SimSun" w:hAnsi="Arial" w:cs="Arial"/>
          <w:color w:val="FF0000"/>
        </w:rPr>
      </w:pPr>
      <w:r w:rsidRPr="00386C8E">
        <w:rPr>
          <w:rFonts w:ascii="Arial" w:eastAsia="SimSun" w:hAnsi="Arial" w:cs="Arial"/>
          <w:color w:val="FF0000"/>
        </w:rPr>
        <w:t xml:space="preserve">Provozovatel </w:t>
      </w:r>
      <w:r w:rsidR="008473AE" w:rsidRPr="00386C8E">
        <w:rPr>
          <w:rFonts w:ascii="Arial" w:eastAsia="SimSun" w:hAnsi="Arial" w:cs="Arial"/>
          <w:color w:val="FF0000"/>
        </w:rPr>
        <w:t xml:space="preserve">umístí </w:t>
      </w:r>
      <w:r w:rsidRPr="00386C8E">
        <w:rPr>
          <w:rFonts w:ascii="Arial" w:eastAsia="SimSun" w:hAnsi="Arial" w:cs="Arial"/>
          <w:color w:val="FF0000"/>
        </w:rPr>
        <w:t xml:space="preserve">do prostoru vstupu </w:t>
      </w:r>
      <w:r w:rsidR="001B6FDB" w:rsidRPr="00386C8E">
        <w:rPr>
          <w:rFonts w:ascii="Arial" w:eastAsia="SimSun" w:hAnsi="Arial" w:cs="Arial"/>
          <w:color w:val="FF0000"/>
        </w:rPr>
        <w:t xml:space="preserve">do areálu </w:t>
      </w:r>
      <w:r w:rsidR="00B0078C" w:rsidRPr="00386C8E">
        <w:rPr>
          <w:rFonts w:ascii="Arial" w:eastAsia="SimSun" w:hAnsi="Arial" w:cs="Arial"/>
          <w:color w:val="FF0000"/>
        </w:rPr>
        <w:t xml:space="preserve">umělých koupališť a saun </w:t>
      </w:r>
      <w:r w:rsidRPr="00386C8E">
        <w:rPr>
          <w:rFonts w:ascii="Arial" w:eastAsia="SimSun" w:hAnsi="Arial" w:cs="Arial"/>
          <w:color w:val="FF0000"/>
        </w:rPr>
        <w:t>příprav</w:t>
      </w:r>
      <w:r w:rsidR="001B6FDB" w:rsidRPr="00386C8E">
        <w:rPr>
          <w:rFonts w:ascii="Arial" w:eastAsia="SimSun" w:hAnsi="Arial" w:cs="Arial"/>
          <w:color w:val="FF0000"/>
        </w:rPr>
        <w:t>ek k dezinfekci rukou</w:t>
      </w:r>
      <w:r w:rsidR="006A6D25" w:rsidRPr="00386C8E">
        <w:rPr>
          <w:rFonts w:ascii="Arial" w:eastAsia="SimSun" w:hAnsi="Arial" w:cs="Arial"/>
          <w:color w:val="FF0000"/>
        </w:rPr>
        <w:t xml:space="preserve"> (s </w:t>
      </w:r>
      <w:proofErr w:type="spellStart"/>
      <w:r w:rsidR="006A6D25" w:rsidRPr="00386C8E">
        <w:rPr>
          <w:rFonts w:ascii="Arial" w:eastAsia="SimSun" w:hAnsi="Arial" w:cs="Arial"/>
          <w:color w:val="FF0000"/>
        </w:rPr>
        <w:t>virucidním</w:t>
      </w:r>
      <w:proofErr w:type="spellEnd"/>
      <w:r w:rsidR="006A6D25" w:rsidRPr="00386C8E">
        <w:rPr>
          <w:rFonts w:ascii="Arial" w:eastAsia="SimSun" w:hAnsi="Arial" w:cs="Arial"/>
          <w:color w:val="FF0000"/>
        </w:rPr>
        <w:t xml:space="preserve"> účinkem).</w:t>
      </w:r>
    </w:p>
    <w:p w:rsidR="003125B7" w:rsidRPr="00386C8E" w:rsidRDefault="002802AE" w:rsidP="00BB3E6D">
      <w:pPr>
        <w:pStyle w:val="Odstavecseseznamem"/>
        <w:widowControl w:val="0"/>
        <w:numPr>
          <w:ilvl w:val="0"/>
          <w:numId w:val="3"/>
        </w:numPr>
        <w:autoSpaceDE w:val="0"/>
        <w:autoSpaceDN w:val="0"/>
        <w:adjustRightInd w:val="0"/>
        <w:spacing w:line="276" w:lineRule="auto"/>
        <w:ind w:left="426" w:hanging="426"/>
        <w:rPr>
          <w:rFonts w:ascii="Arial" w:eastAsia="SimSun" w:hAnsi="Arial" w:cs="Arial"/>
          <w:color w:val="FF0000"/>
        </w:rPr>
      </w:pPr>
      <w:r w:rsidRPr="00386C8E">
        <w:rPr>
          <w:rFonts w:ascii="Arial" w:eastAsia="SimSun" w:hAnsi="Arial" w:cs="Arial"/>
          <w:color w:val="FF0000"/>
        </w:rPr>
        <w:t>Provozovatel musí s</w:t>
      </w:r>
      <w:r w:rsidR="00063634" w:rsidRPr="00386C8E">
        <w:rPr>
          <w:rFonts w:ascii="Arial" w:eastAsia="SimSun" w:hAnsi="Arial" w:cs="Arial"/>
          <w:color w:val="FF0000"/>
        </w:rPr>
        <w:t xml:space="preserve">triktně dodržovat </w:t>
      </w:r>
      <w:r w:rsidR="00E24A0F" w:rsidRPr="00386C8E">
        <w:rPr>
          <w:rFonts w:ascii="Arial" w:eastAsia="SimSun" w:hAnsi="Arial" w:cs="Arial"/>
          <w:color w:val="FF0000"/>
        </w:rPr>
        <w:t xml:space="preserve">celkovou </w:t>
      </w:r>
      <w:r w:rsidR="00063634" w:rsidRPr="00386C8E">
        <w:rPr>
          <w:rFonts w:ascii="Arial" w:eastAsia="SimSun" w:hAnsi="Arial" w:cs="Arial"/>
          <w:color w:val="FF0000"/>
        </w:rPr>
        <w:t>návštěvní kapacitu zařízení</w:t>
      </w:r>
      <w:r w:rsidR="007E67D0" w:rsidRPr="005010DA">
        <w:rPr>
          <w:vertAlign w:val="superscript"/>
        </w:rPr>
        <w:footnoteReference w:id="1"/>
      </w:r>
      <w:r w:rsidR="00063634" w:rsidRPr="00294F03">
        <w:rPr>
          <w:rFonts w:ascii="Arial" w:eastAsia="SimSun" w:hAnsi="Arial" w:cs="Arial"/>
        </w:rPr>
        <w:t>, je-li třeba i tuto kapacitu snížit</w:t>
      </w:r>
      <w:r w:rsidR="000D232D" w:rsidRPr="00294F03">
        <w:rPr>
          <w:rFonts w:ascii="Arial" w:eastAsia="SimSun" w:hAnsi="Arial" w:cs="Arial"/>
        </w:rPr>
        <w:t>, aby nedocházelo k nadměrnému shlukování osob. Podle vyhlášky</w:t>
      </w:r>
      <w:r w:rsidR="003125B7" w:rsidRPr="00294F03">
        <w:rPr>
          <w:rFonts w:ascii="Arial" w:eastAsia="SimSun" w:hAnsi="Arial" w:cs="Arial"/>
        </w:rPr>
        <w:t xml:space="preserve"> č. 238/2011 Sb. je okamžitá kapacita bazénů následující: </w:t>
      </w:r>
      <w:r w:rsidR="003125B7" w:rsidRPr="00386C8E">
        <w:rPr>
          <w:rFonts w:ascii="Arial" w:eastAsia="SimSun" w:hAnsi="Arial" w:cs="Arial"/>
          <w:color w:val="FF0000"/>
        </w:rPr>
        <w:t>k</w:t>
      </w:r>
      <w:r w:rsidR="000D232D" w:rsidRPr="00386C8E">
        <w:rPr>
          <w:rFonts w:ascii="Arial" w:eastAsia="SimSun" w:hAnsi="Arial" w:cs="Arial"/>
          <w:color w:val="FF0000"/>
        </w:rPr>
        <w:t>apacita vodní plochy se stanoví tak, že v části pro neplavce činí plocha pro jednoho neplavce 3 m</w:t>
      </w:r>
      <w:r w:rsidR="000D232D" w:rsidRPr="00386C8E">
        <w:rPr>
          <w:rFonts w:ascii="Arial" w:eastAsia="SimSun" w:hAnsi="Arial" w:cs="Arial"/>
          <w:color w:val="FF0000"/>
          <w:vertAlign w:val="superscript"/>
        </w:rPr>
        <w:t>2</w:t>
      </w:r>
      <w:r w:rsidR="000D232D" w:rsidRPr="00386C8E">
        <w:rPr>
          <w:rFonts w:ascii="Arial" w:eastAsia="SimSun" w:hAnsi="Arial" w:cs="Arial"/>
          <w:color w:val="FF0000"/>
        </w:rPr>
        <w:t xml:space="preserve"> a v části pro plavce činí plocha pro jednoho plavce 5 m</w:t>
      </w:r>
      <w:r w:rsidR="000D232D" w:rsidRPr="00386C8E">
        <w:rPr>
          <w:rFonts w:ascii="Arial" w:eastAsia="SimSun" w:hAnsi="Arial" w:cs="Arial"/>
          <w:color w:val="FF0000"/>
          <w:vertAlign w:val="superscript"/>
        </w:rPr>
        <w:t>2</w:t>
      </w:r>
      <w:r w:rsidR="00294F03">
        <w:rPr>
          <w:rFonts w:ascii="Arial" w:eastAsia="SimSun" w:hAnsi="Arial" w:cs="Arial"/>
        </w:rPr>
        <w:t>;</w:t>
      </w:r>
      <w:r w:rsidR="00294F03" w:rsidRPr="00294F03">
        <w:rPr>
          <w:rFonts w:ascii="Arial" w:eastAsia="SimSun" w:hAnsi="Arial" w:cs="Arial"/>
        </w:rPr>
        <w:t xml:space="preserve"> v bazénech pro kojence a batolata ve věku 6–12 měsíců činí plocha pro jednoho koupajícího se 0,8 m</w:t>
      </w:r>
      <w:r w:rsidR="00294F03" w:rsidRPr="005010DA">
        <w:rPr>
          <w:rFonts w:ascii="Arial" w:eastAsia="SimSun" w:hAnsi="Arial" w:cs="Arial"/>
          <w:vertAlign w:val="superscript"/>
        </w:rPr>
        <w:t>2</w:t>
      </w:r>
      <w:r w:rsidR="00294F03" w:rsidRPr="00294F03">
        <w:rPr>
          <w:rFonts w:ascii="Arial" w:eastAsia="SimSun" w:hAnsi="Arial" w:cs="Arial"/>
        </w:rPr>
        <w:t xml:space="preserve">, od 12 měsíců do tří let </w:t>
      </w:r>
      <w:r w:rsidR="00294F03">
        <w:rPr>
          <w:rFonts w:ascii="Arial" w:eastAsia="SimSun" w:hAnsi="Arial" w:cs="Arial"/>
        </w:rPr>
        <w:t>pak 1</w:t>
      </w:r>
      <w:r w:rsidR="00294F03" w:rsidRPr="00294F03">
        <w:rPr>
          <w:rFonts w:ascii="Arial" w:eastAsia="SimSun" w:hAnsi="Arial" w:cs="Arial"/>
        </w:rPr>
        <w:t>,</w:t>
      </w:r>
      <w:r w:rsidR="00294F03">
        <w:rPr>
          <w:rFonts w:ascii="Arial" w:eastAsia="SimSun" w:hAnsi="Arial" w:cs="Arial"/>
        </w:rPr>
        <w:t>0</w:t>
      </w:r>
      <w:r w:rsidR="00294F03" w:rsidRPr="00294F03">
        <w:rPr>
          <w:rFonts w:ascii="Arial" w:eastAsia="SimSun" w:hAnsi="Arial" w:cs="Arial"/>
        </w:rPr>
        <w:t xml:space="preserve"> m</w:t>
      </w:r>
      <w:r w:rsidR="00294F03" w:rsidRPr="005010DA">
        <w:rPr>
          <w:rFonts w:ascii="Arial" w:eastAsia="SimSun" w:hAnsi="Arial" w:cs="Arial"/>
          <w:vertAlign w:val="superscript"/>
        </w:rPr>
        <w:t>2</w:t>
      </w:r>
      <w:r w:rsidR="00294F03">
        <w:rPr>
          <w:rFonts w:ascii="Arial" w:eastAsia="SimSun" w:hAnsi="Arial" w:cs="Arial"/>
        </w:rPr>
        <w:t xml:space="preserve">. </w:t>
      </w:r>
      <w:r w:rsidR="00294F03" w:rsidRPr="00386C8E">
        <w:rPr>
          <w:rFonts w:ascii="Arial" w:eastAsia="SimSun" w:hAnsi="Arial" w:cs="Arial"/>
          <w:color w:val="FF0000"/>
        </w:rPr>
        <w:t>P</w:t>
      </w:r>
      <w:r w:rsidR="003125B7" w:rsidRPr="00386C8E">
        <w:rPr>
          <w:rFonts w:ascii="Arial" w:eastAsia="SimSun" w:hAnsi="Arial" w:cs="Arial"/>
          <w:color w:val="FF0000"/>
        </w:rPr>
        <w:t>odle toho provozovatel stanoví, kolik osob může být najednou v</w:t>
      </w:r>
      <w:r w:rsidR="00294F03" w:rsidRPr="00386C8E">
        <w:rPr>
          <w:rFonts w:ascii="Arial" w:eastAsia="SimSun" w:hAnsi="Arial" w:cs="Arial"/>
          <w:color w:val="FF0000"/>
        </w:rPr>
        <w:t> </w:t>
      </w:r>
      <w:r w:rsidR="003125B7" w:rsidRPr="00386C8E">
        <w:rPr>
          <w:rFonts w:ascii="Arial" w:eastAsia="SimSun" w:hAnsi="Arial" w:cs="Arial"/>
          <w:color w:val="FF0000"/>
        </w:rPr>
        <w:t>bazénu</w:t>
      </w:r>
      <w:r w:rsidR="00294F03" w:rsidRPr="00386C8E">
        <w:rPr>
          <w:rFonts w:ascii="Arial" w:eastAsia="SimSun" w:hAnsi="Arial" w:cs="Arial"/>
          <w:color w:val="FF0000"/>
        </w:rPr>
        <w:t>,</w:t>
      </w:r>
      <w:r w:rsidR="003125B7" w:rsidRPr="00386C8E">
        <w:rPr>
          <w:rFonts w:ascii="Arial" w:eastAsia="SimSun" w:hAnsi="Arial" w:cs="Arial"/>
          <w:color w:val="FF0000"/>
        </w:rPr>
        <w:t xml:space="preserve"> tuto informac</w:t>
      </w:r>
      <w:r w:rsidRPr="00386C8E">
        <w:rPr>
          <w:rFonts w:ascii="Arial" w:eastAsia="SimSun" w:hAnsi="Arial" w:cs="Arial"/>
          <w:color w:val="FF0000"/>
        </w:rPr>
        <w:t>i u</w:t>
      </w:r>
      <w:r w:rsidR="003125B7" w:rsidRPr="00386C8E">
        <w:rPr>
          <w:rFonts w:ascii="Arial" w:eastAsia="SimSun" w:hAnsi="Arial" w:cs="Arial"/>
          <w:color w:val="FF0000"/>
        </w:rPr>
        <w:t>místí do blízkosti bazénu</w:t>
      </w:r>
      <w:r w:rsidR="00294F03" w:rsidRPr="00386C8E">
        <w:rPr>
          <w:rFonts w:ascii="Arial" w:eastAsia="SimSun" w:hAnsi="Arial" w:cs="Arial"/>
          <w:color w:val="FF0000"/>
        </w:rPr>
        <w:t xml:space="preserve"> a</w:t>
      </w:r>
      <w:r w:rsidR="003125B7" w:rsidRPr="00386C8E">
        <w:rPr>
          <w:rFonts w:ascii="Arial" w:eastAsia="SimSun" w:hAnsi="Arial" w:cs="Arial"/>
          <w:color w:val="FF0000"/>
        </w:rPr>
        <w:t xml:space="preserve"> dodržování tohoto požadavku bude sledovat a vyžadovat.</w:t>
      </w:r>
    </w:p>
    <w:p w:rsidR="00E51CC3" w:rsidRPr="00E51CC3" w:rsidRDefault="00E51CC3" w:rsidP="00E51CC3">
      <w:pPr>
        <w:widowControl w:val="0"/>
        <w:numPr>
          <w:ilvl w:val="0"/>
          <w:numId w:val="3"/>
        </w:numPr>
        <w:autoSpaceDE w:val="0"/>
        <w:autoSpaceDN w:val="0"/>
        <w:adjustRightInd w:val="0"/>
        <w:spacing w:line="276" w:lineRule="auto"/>
        <w:ind w:left="426" w:hanging="426"/>
        <w:rPr>
          <w:rFonts w:ascii="Arial" w:eastAsia="SimSun" w:hAnsi="Arial" w:cs="Arial"/>
        </w:rPr>
      </w:pPr>
      <w:r>
        <w:rPr>
          <w:rFonts w:ascii="Arial" w:eastAsia="SimSun" w:hAnsi="Arial" w:cs="Arial"/>
        </w:rPr>
        <w:t>Musí být dodržen maximální počet návštěvníků v jeden moment počítaný na rozlohu aktuálně otevřené rekreační plochy pro návštěvníky 10 m</w:t>
      </w:r>
      <w:r w:rsidRPr="005C6812">
        <w:rPr>
          <w:rFonts w:ascii="Arial" w:eastAsia="SimSun" w:hAnsi="Arial" w:cs="Arial"/>
          <w:vertAlign w:val="superscript"/>
        </w:rPr>
        <w:t>2</w:t>
      </w:r>
      <w:r>
        <w:rPr>
          <w:rFonts w:ascii="Arial" w:eastAsia="SimSun" w:hAnsi="Arial" w:cs="Arial"/>
        </w:rPr>
        <w:t>/osobu</w:t>
      </w:r>
      <w:r w:rsidRPr="00D4245B">
        <w:rPr>
          <w:rFonts w:ascii="Arial" w:eastAsia="SimSun" w:hAnsi="Arial" w:cs="Arial"/>
        </w:rPr>
        <w:t>;</w:t>
      </w:r>
      <w:r>
        <w:rPr>
          <w:rFonts w:ascii="Arial" w:eastAsia="SimSun" w:hAnsi="Arial" w:cs="Arial"/>
        </w:rPr>
        <w:t xml:space="preserve"> celkový počet současně přítomných osob nesmí přesáhnout maximální limit osob aktuálně povolený na jednom místě.  </w:t>
      </w:r>
    </w:p>
    <w:p w:rsidR="00E51CC3" w:rsidRDefault="001B6FDB" w:rsidP="00BB3E6D">
      <w:pPr>
        <w:pStyle w:val="Odstavecseseznamem"/>
        <w:widowControl w:val="0"/>
        <w:numPr>
          <w:ilvl w:val="0"/>
          <w:numId w:val="3"/>
        </w:numPr>
        <w:autoSpaceDE w:val="0"/>
        <w:autoSpaceDN w:val="0"/>
        <w:adjustRightInd w:val="0"/>
        <w:spacing w:line="276" w:lineRule="auto"/>
        <w:ind w:left="426" w:hanging="426"/>
        <w:rPr>
          <w:rFonts w:ascii="Arial" w:eastAsia="SimSun" w:hAnsi="Arial" w:cs="Arial"/>
        </w:rPr>
      </w:pPr>
      <w:r>
        <w:rPr>
          <w:rFonts w:ascii="Arial" w:eastAsia="SimSun" w:hAnsi="Arial" w:cs="Arial"/>
        </w:rPr>
        <w:t>Rozestupy 1,5 m je nutno</w:t>
      </w:r>
      <w:r w:rsidR="003E023F">
        <w:rPr>
          <w:rFonts w:ascii="Arial" w:eastAsia="SimSun" w:hAnsi="Arial" w:cs="Arial"/>
        </w:rPr>
        <w:t xml:space="preserve"> dodržovat i ve frontách na tobogany a jiné atrakce.</w:t>
      </w:r>
    </w:p>
    <w:p w:rsidR="00063634" w:rsidRPr="00527147" w:rsidRDefault="00E51CC3" w:rsidP="00BB3E6D">
      <w:pPr>
        <w:pStyle w:val="Odstavecseseznamem"/>
        <w:widowControl w:val="0"/>
        <w:numPr>
          <w:ilvl w:val="0"/>
          <w:numId w:val="3"/>
        </w:numPr>
        <w:autoSpaceDE w:val="0"/>
        <w:autoSpaceDN w:val="0"/>
        <w:adjustRightInd w:val="0"/>
        <w:spacing w:line="276" w:lineRule="auto"/>
        <w:ind w:left="426" w:hanging="426"/>
        <w:rPr>
          <w:rFonts w:ascii="Arial" w:eastAsia="SimSun" w:hAnsi="Arial" w:cs="Arial"/>
          <w:color w:val="FF0000"/>
        </w:rPr>
      </w:pPr>
      <w:r w:rsidRPr="00527147">
        <w:rPr>
          <w:rFonts w:ascii="Arial" w:eastAsia="SimSun" w:hAnsi="Arial" w:cs="Arial"/>
          <w:color w:val="FF0000"/>
        </w:rPr>
        <w:t>Nutno omezit provoz zařízení generujících vodní aerosol (umělé vodopády, fontány apod.).</w:t>
      </w:r>
      <w:r w:rsidR="003E023F" w:rsidRPr="00527147">
        <w:rPr>
          <w:rFonts w:ascii="Arial" w:eastAsia="SimSun" w:hAnsi="Arial" w:cs="Arial"/>
          <w:color w:val="FF0000"/>
        </w:rPr>
        <w:t xml:space="preserve"> </w:t>
      </w:r>
    </w:p>
    <w:p w:rsidR="003E023F" w:rsidRPr="003125B7" w:rsidRDefault="003E023F" w:rsidP="00BB3E6D">
      <w:pPr>
        <w:pStyle w:val="Odstavecseseznamem"/>
        <w:widowControl w:val="0"/>
        <w:numPr>
          <w:ilvl w:val="0"/>
          <w:numId w:val="3"/>
        </w:numPr>
        <w:autoSpaceDE w:val="0"/>
        <w:autoSpaceDN w:val="0"/>
        <w:adjustRightInd w:val="0"/>
        <w:spacing w:line="276" w:lineRule="auto"/>
        <w:ind w:left="426" w:hanging="426"/>
        <w:rPr>
          <w:rFonts w:ascii="Arial" w:eastAsia="SimSun" w:hAnsi="Arial" w:cs="Arial"/>
        </w:rPr>
      </w:pPr>
      <w:r>
        <w:rPr>
          <w:rFonts w:ascii="Arial" w:eastAsia="SimSun" w:hAnsi="Arial" w:cs="Arial"/>
        </w:rPr>
        <w:t>Až do odvolání nelze provozovat vodní atrakce</w:t>
      </w:r>
      <w:r w:rsidR="006A6D25">
        <w:rPr>
          <w:rFonts w:ascii="Arial" w:eastAsia="SimSun" w:hAnsi="Arial" w:cs="Arial"/>
        </w:rPr>
        <w:t>, u kterých v důsledku proudící vody dochází k nechtěnému kontaktu návštěvníků, zejména</w:t>
      </w:r>
      <w:r>
        <w:rPr>
          <w:rFonts w:ascii="Arial" w:eastAsia="SimSun" w:hAnsi="Arial" w:cs="Arial"/>
        </w:rPr>
        <w:t xml:space="preserve"> typu divoká řeka, </w:t>
      </w:r>
      <w:r w:rsidR="006A6D25">
        <w:rPr>
          <w:rFonts w:ascii="Arial" w:eastAsia="SimSun" w:hAnsi="Arial" w:cs="Arial"/>
        </w:rPr>
        <w:t xml:space="preserve">houpací bazén, </w:t>
      </w:r>
      <w:r>
        <w:rPr>
          <w:rFonts w:ascii="Arial" w:eastAsia="SimSun" w:hAnsi="Arial" w:cs="Arial"/>
        </w:rPr>
        <w:t>„vlnové atrakce“ a</w:t>
      </w:r>
      <w:r w:rsidR="00B0078C">
        <w:rPr>
          <w:rFonts w:ascii="Arial" w:eastAsia="SimSun" w:hAnsi="Arial" w:cs="Arial"/>
        </w:rPr>
        <w:t>po</w:t>
      </w:r>
      <w:r>
        <w:rPr>
          <w:rFonts w:ascii="Arial" w:eastAsia="SimSun" w:hAnsi="Arial" w:cs="Arial"/>
        </w:rPr>
        <w:t>d.</w:t>
      </w:r>
    </w:p>
    <w:p w:rsidR="00063634" w:rsidRPr="00386C8E" w:rsidRDefault="000B5475" w:rsidP="00BB3E6D">
      <w:pPr>
        <w:pStyle w:val="Odstavecseseznamem"/>
        <w:widowControl w:val="0"/>
        <w:numPr>
          <w:ilvl w:val="0"/>
          <w:numId w:val="3"/>
        </w:numPr>
        <w:autoSpaceDE w:val="0"/>
        <w:autoSpaceDN w:val="0"/>
        <w:adjustRightInd w:val="0"/>
        <w:spacing w:line="276" w:lineRule="auto"/>
        <w:ind w:left="426" w:hanging="426"/>
        <w:rPr>
          <w:rFonts w:ascii="Arial" w:eastAsia="SimSun" w:hAnsi="Arial" w:cs="Arial"/>
          <w:color w:val="FF0000"/>
        </w:rPr>
      </w:pPr>
      <w:r w:rsidRPr="00386C8E">
        <w:rPr>
          <w:rFonts w:ascii="Arial" w:eastAsia="SimSun" w:hAnsi="Arial" w:cs="Arial"/>
          <w:color w:val="FF0000"/>
        </w:rPr>
        <w:t>Provozovatel by měl z</w:t>
      </w:r>
      <w:r w:rsidR="00E24A0F" w:rsidRPr="00386C8E">
        <w:rPr>
          <w:rFonts w:ascii="Arial" w:eastAsia="SimSun" w:hAnsi="Arial" w:cs="Arial"/>
          <w:color w:val="FF0000"/>
        </w:rPr>
        <w:t>ajistit, aby p</w:t>
      </w:r>
      <w:r w:rsidR="00063634" w:rsidRPr="00386C8E">
        <w:rPr>
          <w:rFonts w:ascii="Arial" w:eastAsia="SimSun" w:hAnsi="Arial" w:cs="Arial"/>
          <w:color w:val="FF0000"/>
        </w:rPr>
        <w:t xml:space="preserve">ři vstupu do areálu </w:t>
      </w:r>
      <w:proofErr w:type="gramStart"/>
      <w:r w:rsidR="00E24A0F" w:rsidRPr="00386C8E">
        <w:rPr>
          <w:rFonts w:ascii="Arial" w:eastAsia="SimSun" w:hAnsi="Arial" w:cs="Arial"/>
          <w:color w:val="FF0000"/>
        </w:rPr>
        <w:t>byly</w:t>
      </w:r>
      <w:proofErr w:type="gramEnd"/>
      <w:r w:rsidR="00E24A0F" w:rsidRPr="00386C8E">
        <w:rPr>
          <w:rFonts w:ascii="Arial" w:eastAsia="SimSun" w:hAnsi="Arial" w:cs="Arial"/>
          <w:color w:val="FF0000"/>
        </w:rPr>
        <w:t xml:space="preserve"> pokud možno </w:t>
      </w:r>
      <w:r w:rsidR="00063634" w:rsidRPr="00386C8E">
        <w:rPr>
          <w:rFonts w:ascii="Arial" w:eastAsia="SimSun" w:hAnsi="Arial" w:cs="Arial"/>
          <w:color w:val="FF0000"/>
        </w:rPr>
        <w:t>dodržov</w:t>
      </w:r>
      <w:r w:rsidR="00E24A0F" w:rsidRPr="00386C8E">
        <w:rPr>
          <w:rFonts w:ascii="Arial" w:eastAsia="SimSun" w:hAnsi="Arial" w:cs="Arial"/>
          <w:color w:val="FF0000"/>
        </w:rPr>
        <w:t>ány</w:t>
      </w:r>
      <w:r w:rsidR="00063634" w:rsidRPr="00386C8E">
        <w:rPr>
          <w:rFonts w:ascii="Arial" w:eastAsia="SimSun" w:hAnsi="Arial" w:cs="Arial"/>
          <w:color w:val="FF0000"/>
        </w:rPr>
        <w:t xml:space="preserve"> předepsané odstupy </w:t>
      </w:r>
      <w:r w:rsidR="00E24A0F" w:rsidRPr="00386C8E">
        <w:rPr>
          <w:rFonts w:ascii="Arial" w:eastAsia="SimSun" w:hAnsi="Arial" w:cs="Arial"/>
          <w:color w:val="FF0000"/>
        </w:rPr>
        <w:t>(neplatí pro rodiny či páry).</w:t>
      </w:r>
      <w:r w:rsidRPr="00386C8E">
        <w:rPr>
          <w:rFonts w:ascii="Arial" w:eastAsia="SimSun" w:hAnsi="Arial" w:cs="Arial"/>
          <w:color w:val="FF0000"/>
        </w:rPr>
        <w:t xml:space="preserve"> Podobně by se měl </w:t>
      </w:r>
      <w:r w:rsidRPr="00386C8E">
        <w:rPr>
          <w:rFonts w:ascii="Arial" w:eastAsia="SimSun" w:hAnsi="Arial" w:cs="Arial"/>
          <w:color w:val="FF0000"/>
        </w:rPr>
        <w:lastRenderedPageBreak/>
        <w:t>pomocí různých režimních opatření snažit, aby v jednu chvíli nebyl v šatnách větší počet lidí, který by vedl k těsnému kontaktu cizích osob.</w:t>
      </w:r>
    </w:p>
    <w:p w:rsidR="00063634" w:rsidRPr="00386C8E" w:rsidRDefault="00063634" w:rsidP="00BB3E6D">
      <w:pPr>
        <w:pStyle w:val="Odstavecseseznamem"/>
        <w:widowControl w:val="0"/>
        <w:numPr>
          <w:ilvl w:val="0"/>
          <w:numId w:val="3"/>
        </w:numPr>
        <w:autoSpaceDE w:val="0"/>
        <w:autoSpaceDN w:val="0"/>
        <w:adjustRightInd w:val="0"/>
        <w:spacing w:line="276" w:lineRule="auto"/>
        <w:ind w:left="426" w:hanging="426"/>
        <w:rPr>
          <w:rFonts w:ascii="Arial" w:eastAsia="SimSun" w:hAnsi="Arial" w:cs="Arial"/>
          <w:color w:val="FF0000"/>
        </w:rPr>
      </w:pPr>
      <w:r w:rsidRPr="00386C8E">
        <w:rPr>
          <w:rFonts w:ascii="Arial" w:eastAsia="SimSun" w:hAnsi="Arial" w:cs="Arial"/>
          <w:color w:val="FF0000"/>
        </w:rPr>
        <w:t xml:space="preserve">Minimálně </w:t>
      </w:r>
      <w:proofErr w:type="gramStart"/>
      <w:r w:rsidR="00504169" w:rsidRPr="00386C8E">
        <w:rPr>
          <w:rFonts w:ascii="Arial" w:eastAsia="SimSun" w:hAnsi="Arial" w:cs="Arial"/>
          <w:color w:val="FF0000"/>
        </w:rPr>
        <w:t>2-</w:t>
      </w:r>
      <w:r w:rsidR="003E023F" w:rsidRPr="00386C8E">
        <w:rPr>
          <w:rFonts w:ascii="Arial" w:eastAsia="SimSun" w:hAnsi="Arial" w:cs="Arial"/>
          <w:color w:val="FF0000"/>
        </w:rPr>
        <w:t>3</w:t>
      </w:r>
      <w:r w:rsidRPr="00386C8E">
        <w:rPr>
          <w:rFonts w:ascii="Arial" w:eastAsia="SimSun" w:hAnsi="Arial" w:cs="Arial"/>
          <w:color w:val="FF0000"/>
        </w:rPr>
        <w:t>x</w:t>
      </w:r>
      <w:proofErr w:type="gramEnd"/>
      <w:r w:rsidRPr="00386C8E">
        <w:rPr>
          <w:rFonts w:ascii="Arial" w:eastAsia="SimSun" w:hAnsi="Arial" w:cs="Arial"/>
          <w:color w:val="FF0000"/>
        </w:rPr>
        <w:t xml:space="preserve"> denně</w:t>
      </w:r>
      <w:r w:rsidR="004C5C4E" w:rsidRPr="00386C8E">
        <w:rPr>
          <w:rFonts w:ascii="Arial" w:eastAsia="SimSun" w:hAnsi="Arial" w:cs="Arial"/>
          <w:color w:val="FF0000"/>
        </w:rPr>
        <w:t xml:space="preserve"> (v závislosti na délce provozu i častěji)</w:t>
      </w:r>
      <w:r w:rsidRPr="00386C8E">
        <w:rPr>
          <w:rFonts w:ascii="Arial" w:eastAsia="SimSun" w:hAnsi="Arial" w:cs="Arial"/>
          <w:color w:val="FF0000"/>
        </w:rPr>
        <w:t xml:space="preserve"> </w:t>
      </w:r>
      <w:r w:rsidR="000B5475" w:rsidRPr="00386C8E">
        <w:rPr>
          <w:rFonts w:ascii="Arial" w:eastAsia="SimSun" w:hAnsi="Arial" w:cs="Arial"/>
          <w:color w:val="FF0000"/>
        </w:rPr>
        <w:t xml:space="preserve">je nutné </w:t>
      </w:r>
      <w:r w:rsidRPr="00386C8E">
        <w:rPr>
          <w:rFonts w:ascii="Arial" w:eastAsia="SimSun" w:hAnsi="Arial" w:cs="Arial"/>
          <w:color w:val="FF0000"/>
        </w:rPr>
        <w:t>provádět dezinfekci všech ploch celého zařízení</w:t>
      </w:r>
      <w:r w:rsidR="00843E63" w:rsidRPr="00386C8E">
        <w:rPr>
          <w:rFonts w:ascii="Arial" w:eastAsia="SimSun" w:hAnsi="Arial" w:cs="Arial"/>
          <w:color w:val="FF0000"/>
        </w:rPr>
        <w:t>,</w:t>
      </w:r>
      <w:r w:rsidR="000B5475" w:rsidRPr="00386C8E">
        <w:rPr>
          <w:rFonts w:ascii="Arial" w:eastAsia="SimSun" w:hAnsi="Arial" w:cs="Arial"/>
          <w:color w:val="FF0000"/>
        </w:rPr>
        <w:t xml:space="preserve"> se kterými se návštěvníci dostávají do kontaktu,</w:t>
      </w:r>
      <w:r w:rsidRPr="00386C8E">
        <w:rPr>
          <w:rFonts w:ascii="Arial" w:eastAsia="SimSun" w:hAnsi="Arial" w:cs="Arial"/>
          <w:color w:val="FF0000"/>
        </w:rPr>
        <w:t xml:space="preserve"> pomocí </w:t>
      </w:r>
      <w:r w:rsidR="00504169" w:rsidRPr="00386C8E">
        <w:rPr>
          <w:rFonts w:ascii="Arial" w:eastAsia="SimSun" w:hAnsi="Arial" w:cs="Arial"/>
          <w:color w:val="FF0000"/>
        </w:rPr>
        <w:t xml:space="preserve">dezinfekčních přípravků (s </w:t>
      </w:r>
      <w:proofErr w:type="spellStart"/>
      <w:r w:rsidR="00504169" w:rsidRPr="00386C8E">
        <w:rPr>
          <w:rFonts w:ascii="Arial" w:eastAsia="SimSun" w:hAnsi="Arial" w:cs="Arial"/>
          <w:color w:val="FF0000"/>
        </w:rPr>
        <w:t>virucidním</w:t>
      </w:r>
      <w:proofErr w:type="spellEnd"/>
      <w:r w:rsidR="00504169" w:rsidRPr="00386C8E">
        <w:rPr>
          <w:rFonts w:ascii="Arial" w:eastAsia="SimSun" w:hAnsi="Arial" w:cs="Arial"/>
          <w:color w:val="FF0000"/>
        </w:rPr>
        <w:t xml:space="preserve"> účinkem). </w:t>
      </w:r>
      <w:r w:rsidR="00775726" w:rsidRPr="00386C8E">
        <w:rPr>
          <w:rFonts w:ascii="Arial" w:eastAsia="SimSun" w:hAnsi="Arial" w:cs="Arial"/>
          <w:color w:val="FF0000"/>
        </w:rPr>
        <w:t xml:space="preserve"> </w:t>
      </w:r>
    </w:p>
    <w:p w:rsidR="00063634" w:rsidRDefault="00063634" w:rsidP="00BB3E6D">
      <w:pPr>
        <w:pStyle w:val="Odstavecseseznamem"/>
        <w:widowControl w:val="0"/>
        <w:numPr>
          <w:ilvl w:val="0"/>
          <w:numId w:val="3"/>
        </w:numPr>
        <w:autoSpaceDE w:val="0"/>
        <w:autoSpaceDN w:val="0"/>
        <w:adjustRightInd w:val="0"/>
        <w:spacing w:line="276" w:lineRule="auto"/>
        <w:ind w:left="426" w:hanging="426"/>
        <w:rPr>
          <w:rFonts w:ascii="Arial" w:eastAsia="SimSun" w:hAnsi="Arial" w:cs="Arial"/>
        </w:rPr>
      </w:pPr>
      <w:r w:rsidRPr="00386C8E">
        <w:rPr>
          <w:rFonts w:ascii="Arial" w:eastAsia="SimSun" w:hAnsi="Arial" w:cs="Arial"/>
          <w:color w:val="FF0000"/>
        </w:rPr>
        <w:t xml:space="preserve">Při provozu vířivek a bazénů je nutno udržovat hodnotu volného chloru při horní hranici rozpětí daného vyhláškou </w:t>
      </w:r>
      <w:r w:rsidR="007A2E67" w:rsidRPr="00386C8E">
        <w:rPr>
          <w:rFonts w:ascii="Arial" w:eastAsia="SimSun" w:hAnsi="Arial" w:cs="Arial"/>
          <w:color w:val="FF0000"/>
        </w:rPr>
        <w:t xml:space="preserve">č. </w:t>
      </w:r>
      <w:r w:rsidRPr="00386C8E">
        <w:rPr>
          <w:rFonts w:ascii="Arial" w:eastAsia="SimSun" w:hAnsi="Arial" w:cs="Arial"/>
          <w:color w:val="FF0000"/>
        </w:rPr>
        <w:t>238/2011 Sb., ale horní hranici nepřekračovat</w:t>
      </w:r>
      <w:r w:rsidR="000B5475" w:rsidRPr="00386C8E">
        <w:rPr>
          <w:rFonts w:ascii="Arial" w:eastAsia="SimSun" w:hAnsi="Arial" w:cs="Arial"/>
          <w:color w:val="FF0000"/>
        </w:rPr>
        <w:t>.</w:t>
      </w:r>
      <w:r w:rsidR="000B3D33" w:rsidRPr="00386C8E">
        <w:rPr>
          <w:rFonts w:ascii="Arial" w:eastAsia="SimSun" w:hAnsi="Arial" w:cs="Arial"/>
          <w:color w:val="FF0000"/>
        </w:rPr>
        <w:t xml:space="preserve"> </w:t>
      </w:r>
      <w:r w:rsidR="000B3D33">
        <w:rPr>
          <w:rFonts w:ascii="Arial" w:eastAsia="SimSun" w:hAnsi="Arial" w:cs="Arial"/>
        </w:rPr>
        <w:t>Tento požadavek se netýká bazénů, kde právě probíhá kurz plavání kojenců a batolat.</w:t>
      </w:r>
    </w:p>
    <w:p w:rsidR="003E023F" w:rsidRPr="00527147" w:rsidRDefault="003E023F" w:rsidP="003E023F">
      <w:pPr>
        <w:pStyle w:val="Odstavecseseznamem"/>
        <w:widowControl w:val="0"/>
        <w:numPr>
          <w:ilvl w:val="0"/>
          <w:numId w:val="3"/>
        </w:numPr>
        <w:autoSpaceDE w:val="0"/>
        <w:autoSpaceDN w:val="0"/>
        <w:adjustRightInd w:val="0"/>
        <w:spacing w:line="276" w:lineRule="auto"/>
        <w:ind w:left="426" w:hanging="426"/>
        <w:rPr>
          <w:rFonts w:ascii="Arial" w:eastAsia="SimSun" w:hAnsi="Arial" w:cs="Arial"/>
          <w:color w:val="FF0000"/>
        </w:rPr>
      </w:pPr>
      <w:r w:rsidRPr="00527147">
        <w:rPr>
          <w:rFonts w:ascii="Arial" w:eastAsia="SimSun" w:hAnsi="Arial" w:cs="Arial"/>
          <w:color w:val="FF0000"/>
        </w:rPr>
        <w:t xml:space="preserve">U vchodu na koupaliště </w:t>
      </w:r>
      <w:r w:rsidR="008473AE" w:rsidRPr="00527147">
        <w:rPr>
          <w:rFonts w:ascii="Arial" w:eastAsia="SimSun" w:hAnsi="Arial" w:cs="Arial"/>
          <w:color w:val="FF0000"/>
        </w:rPr>
        <w:t>a na dalších viditelných místech</w:t>
      </w:r>
      <w:r w:rsidR="000879D9" w:rsidRPr="00527147">
        <w:rPr>
          <w:rFonts w:ascii="Arial" w:eastAsia="SimSun" w:hAnsi="Arial" w:cs="Arial"/>
          <w:color w:val="FF0000"/>
        </w:rPr>
        <w:t>, popř. jiným</w:t>
      </w:r>
      <w:r w:rsidR="008473AE" w:rsidRPr="00527147">
        <w:rPr>
          <w:rFonts w:ascii="Arial" w:eastAsia="SimSun" w:hAnsi="Arial" w:cs="Arial"/>
          <w:color w:val="FF0000"/>
        </w:rPr>
        <w:t xml:space="preserve"> v místě obvyklým způsobem</w:t>
      </w:r>
      <w:r w:rsidR="000879D9" w:rsidRPr="00527147">
        <w:rPr>
          <w:rFonts w:ascii="Arial" w:eastAsia="SimSun" w:hAnsi="Arial" w:cs="Arial"/>
          <w:color w:val="FF0000"/>
        </w:rPr>
        <w:t>,</w:t>
      </w:r>
      <w:r w:rsidR="008473AE" w:rsidRPr="00527147">
        <w:rPr>
          <w:rFonts w:ascii="Arial" w:eastAsia="SimSun" w:hAnsi="Arial" w:cs="Arial"/>
          <w:color w:val="FF0000"/>
        </w:rPr>
        <w:t xml:space="preserve"> je nutné zveřejnit základní pokyny pro chování návštěvníků s ohledem na epidemiologickou situaci. K tomu lze využít informační leták „Hygienické požadavky na chování návštěvníků přírodních a umělých koupališť v době </w:t>
      </w:r>
      <w:proofErr w:type="spellStart"/>
      <w:r w:rsidR="008473AE" w:rsidRPr="00527147">
        <w:rPr>
          <w:rFonts w:ascii="Arial" w:eastAsia="SimSun" w:hAnsi="Arial" w:cs="Arial"/>
          <w:color w:val="FF0000"/>
        </w:rPr>
        <w:t>koronavirové</w:t>
      </w:r>
      <w:proofErr w:type="spellEnd"/>
      <w:r w:rsidR="008473AE" w:rsidRPr="00527147">
        <w:rPr>
          <w:rFonts w:ascii="Arial" w:eastAsia="SimSun" w:hAnsi="Arial" w:cs="Arial"/>
          <w:color w:val="FF0000"/>
        </w:rPr>
        <w:t xml:space="preserve"> pandemie“, který je přílohou k tomuto materiálu a který lze přizpůsobit specifickým podmínkám každého koupaliště. </w:t>
      </w:r>
    </w:p>
    <w:p w:rsidR="008473AE" w:rsidRPr="00527147" w:rsidRDefault="008473AE" w:rsidP="008473AE">
      <w:pPr>
        <w:pStyle w:val="Odstavecseseznamem"/>
        <w:widowControl w:val="0"/>
        <w:numPr>
          <w:ilvl w:val="0"/>
          <w:numId w:val="3"/>
        </w:numPr>
        <w:autoSpaceDE w:val="0"/>
        <w:autoSpaceDN w:val="0"/>
        <w:adjustRightInd w:val="0"/>
        <w:spacing w:line="276" w:lineRule="auto"/>
        <w:ind w:left="426" w:hanging="426"/>
        <w:rPr>
          <w:rFonts w:ascii="Arial" w:eastAsia="SimSun" w:hAnsi="Arial" w:cs="Arial"/>
          <w:color w:val="FF0000"/>
        </w:rPr>
      </w:pPr>
      <w:r w:rsidRPr="00527147">
        <w:rPr>
          <w:rFonts w:ascii="Arial" w:eastAsia="SimSun" w:hAnsi="Arial" w:cs="Arial"/>
          <w:color w:val="FF0000"/>
        </w:rPr>
        <w:t xml:space="preserve">V rámci možností upřednostnit v areálu </w:t>
      </w:r>
      <w:proofErr w:type="gramStart"/>
      <w:r w:rsidRPr="00527147">
        <w:rPr>
          <w:rFonts w:ascii="Arial" w:eastAsia="SimSun" w:hAnsi="Arial" w:cs="Arial"/>
          <w:color w:val="FF0000"/>
        </w:rPr>
        <w:t>možnost  bezhotovostní</w:t>
      </w:r>
      <w:proofErr w:type="gramEnd"/>
      <w:r w:rsidRPr="00527147">
        <w:rPr>
          <w:rFonts w:ascii="Arial" w:eastAsia="SimSun" w:hAnsi="Arial" w:cs="Arial"/>
          <w:color w:val="FF0000"/>
        </w:rPr>
        <w:t xml:space="preserve"> platby.</w:t>
      </w:r>
    </w:p>
    <w:p w:rsidR="008473AE" w:rsidRDefault="008473AE" w:rsidP="008473AE">
      <w:pPr>
        <w:pStyle w:val="Odstavecseseznamem"/>
        <w:widowControl w:val="0"/>
        <w:autoSpaceDE w:val="0"/>
        <w:autoSpaceDN w:val="0"/>
        <w:adjustRightInd w:val="0"/>
        <w:rPr>
          <w:rFonts w:ascii="Arial" w:eastAsia="SimSun" w:hAnsi="Arial" w:cs="Arial"/>
          <w:u w:val="single"/>
        </w:rPr>
      </w:pPr>
    </w:p>
    <w:p w:rsidR="008473AE" w:rsidRDefault="008473AE" w:rsidP="008473AE">
      <w:pPr>
        <w:pStyle w:val="Odstavecseseznamem"/>
        <w:widowControl w:val="0"/>
        <w:autoSpaceDE w:val="0"/>
        <w:autoSpaceDN w:val="0"/>
        <w:adjustRightInd w:val="0"/>
        <w:rPr>
          <w:rFonts w:ascii="Arial" w:eastAsia="SimSun" w:hAnsi="Arial" w:cs="Arial"/>
          <w:u w:val="single"/>
        </w:rPr>
      </w:pPr>
    </w:p>
    <w:p w:rsidR="007A2E67" w:rsidRPr="007A1C95" w:rsidRDefault="00B21024" w:rsidP="007A1C95">
      <w:pPr>
        <w:widowControl w:val="0"/>
        <w:autoSpaceDE w:val="0"/>
        <w:autoSpaceDN w:val="0"/>
        <w:adjustRightInd w:val="0"/>
        <w:rPr>
          <w:rFonts w:ascii="Arial" w:eastAsia="SimSun" w:hAnsi="Arial" w:cs="Arial"/>
          <w:u w:val="single"/>
        </w:rPr>
      </w:pPr>
      <w:r w:rsidRPr="007A1C95">
        <w:rPr>
          <w:rFonts w:ascii="Arial" w:eastAsia="SimSun" w:hAnsi="Arial" w:cs="Arial"/>
          <w:u w:val="single"/>
        </w:rPr>
        <w:t>Základní pravidla</w:t>
      </w:r>
      <w:r>
        <w:rPr>
          <w:rStyle w:val="Znakapoznpodarou"/>
          <w:rFonts w:ascii="Arial" w:eastAsia="SimSun" w:hAnsi="Arial" w:cs="Arial"/>
          <w:u w:val="single"/>
        </w:rPr>
        <w:footnoteReference w:id="2"/>
      </w:r>
      <w:r w:rsidRPr="007A1C95">
        <w:rPr>
          <w:rFonts w:ascii="Arial" w:eastAsia="SimSun" w:hAnsi="Arial" w:cs="Arial"/>
          <w:u w:val="single"/>
        </w:rPr>
        <w:t xml:space="preserve"> pro výměnu vzduchu v prostorách umělých koupališť:</w:t>
      </w:r>
    </w:p>
    <w:p w:rsidR="00B21024" w:rsidRPr="00B21024" w:rsidRDefault="00B21024" w:rsidP="00B21024">
      <w:pPr>
        <w:numPr>
          <w:ilvl w:val="0"/>
          <w:numId w:val="5"/>
        </w:numPr>
        <w:spacing w:before="100" w:beforeAutospacing="1" w:after="100" w:afterAutospacing="1"/>
        <w:rPr>
          <w:rFonts w:ascii="Arial" w:eastAsia="Times New Roman" w:hAnsi="Arial" w:cs="Arial"/>
        </w:rPr>
      </w:pPr>
      <w:r w:rsidRPr="00B21024">
        <w:rPr>
          <w:rFonts w:ascii="Arial" w:eastAsia="Times New Roman" w:hAnsi="Arial" w:cs="Arial"/>
        </w:rPr>
        <w:t>ve všech prostorách se doporučuje zvýšit výměnu vzduchu (zvýšit výkon vzduchotechniky)</w:t>
      </w:r>
      <w:r>
        <w:rPr>
          <w:rFonts w:ascii="Arial" w:eastAsia="Times New Roman" w:hAnsi="Arial" w:cs="Arial"/>
        </w:rPr>
        <w:t>,</w:t>
      </w:r>
    </w:p>
    <w:p w:rsidR="00B21024" w:rsidRPr="00B21024" w:rsidRDefault="00B21024" w:rsidP="00B21024">
      <w:pPr>
        <w:numPr>
          <w:ilvl w:val="0"/>
          <w:numId w:val="5"/>
        </w:numPr>
        <w:spacing w:before="100" w:beforeAutospacing="1" w:after="100" w:afterAutospacing="1"/>
        <w:rPr>
          <w:rFonts w:ascii="Arial" w:eastAsia="Times New Roman" w:hAnsi="Arial" w:cs="Arial"/>
        </w:rPr>
      </w:pPr>
      <w:r>
        <w:rPr>
          <w:rFonts w:ascii="Arial" w:eastAsia="Times New Roman" w:hAnsi="Arial" w:cs="Arial"/>
        </w:rPr>
        <w:t>v</w:t>
      </w:r>
      <w:r w:rsidRPr="00B21024">
        <w:rPr>
          <w:rFonts w:ascii="Arial" w:eastAsia="Times New Roman" w:hAnsi="Arial" w:cs="Arial"/>
        </w:rPr>
        <w:t>ypnout/</w:t>
      </w:r>
      <w:r w:rsidRPr="00B21024">
        <w:rPr>
          <w:rFonts w:ascii="Arial" w:eastAsia="Times New Roman" w:hAnsi="Arial" w:cs="Arial"/>
          <w:b/>
          <w:bCs/>
        </w:rPr>
        <w:t>nepoužívat rotační výměníky tepla</w:t>
      </w:r>
      <w:r w:rsidRPr="00B21024">
        <w:rPr>
          <w:rFonts w:ascii="Arial" w:eastAsia="Times New Roman" w:hAnsi="Arial" w:cs="Arial"/>
        </w:rPr>
        <w:t xml:space="preserve"> (včetně entalpických výměníků vlhkosti)</w:t>
      </w:r>
      <w:r>
        <w:rPr>
          <w:rFonts w:ascii="Arial" w:eastAsia="Times New Roman" w:hAnsi="Arial" w:cs="Arial"/>
        </w:rPr>
        <w:t>,</w:t>
      </w:r>
    </w:p>
    <w:p w:rsidR="00B21024" w:rsidRPr="00B21024" w:rsidRDefault="00B21024" w:rsidP="00B21024">
      <w:pPr>
        <w:numPr>
          <w:ilvl w:val="0"/>
          <w:numId w:val="5"/>
        </w:numPr>
        <w:spacing w:before="100" w:beforeAutospacing="1" w:after="100" w:afterAutospacing="1"/>
        <w:rPr>
          <w:rFonts w:ascii="Arial" w:eastAsia="Times New Roman" w:hAnsi="Arial" w:cs="Arial"/>
        </w:rPr>
      </w:pPr>
      <w:r w:rsidRPr="00B21024">
        <w:rPr>
          <w:rFonts w:ascii="Arial" w:eastAsia="Times New Roman" w:hAnsi="Arial" w:cs="Arial"/>
        </w:rPr>
        <w:t>pokud lze, doplnit řízenou vým</w:t>
      </w:r>
      <w:r>
        <w:rPr>
          <w:rFonts w:ascii="Arial" w:eastAsia="Times New Roman" w:hAnsi="Arial" w:cs="Arial"/>
        </w:rPr>
        <w:t>ě</w:t>
      </w:r>
      <w:r w:rsidRPr="00B21024">
        <w:rPr>
          <w:rFonts w:ascii="Arial" w:eastAsia="Times New Roman" w:hAnsi="Arial" w:cs="Arial"/>
        </w:rPr>
        <w:t>nu vzduchu okenním větráním</w:t>
      </w:r>
      <w:r>
        <w:rPr>
          <w:rFonts w:ascii="Arial" w:eastAsia="Times New Roman" w:hAnsi="Arial" w:cs="Arial"/>
        </w:rPr>
        <w:t>,</w:t>
      </w:r>
    </w:p>
    <w:p w:rsidR="00B21024" w:rsidRPr="00B21024" w:rsidRDefault="00B21024" w:rsidP="00B21024">
      <w:pPr>
        <w:numPr>
          <w:ilvl w:val="0"/>
          <w:numId w:val="5"/>
        </w:numPr>
        <w:spacing w:before="100" w:beforeAutospacing="1" w:after="100" w:afterAutospacing="1"/>
        <w:rPr>
          <w:rFonts w:ascii="Arial" w:eastAsia="Times New Roman" w:hAnsi="Arial" w:cs="Arial"/>
        </w:rPr>
      </w:pPr>
      <w:r w:rsidRPr="00B21024">
        <w:rPr>
          <w:rFonts w:ascii="Arial" w:eastAsia="Times New Roman" w:hAnsi="Arial" w:cs="Arial"/>
          <w:b/>
          <w:bCs/>
        </w:rPr>
        <w:t>využívat </w:t>
      </w:r>
      <w:r w:rsidRPr="00B21024">
        <w:rPr>
          <w:rFonts w:ascii="Arial" w:eastAsia="Times New Roman" w:hAnsi="Arial" w:cs="Arial"/>
        </w:rPr>
        <w:t xml:space="preserve">všechny možnosti </w:t>
      </w:r>
      <w:r w:rsidRPr="00B21024">
        <w:rPr>
          <w:rFonts w:ascii="Arial" w:eastAsia="Times New Roman" w:hAnsi="Arial" w:cs="Arial"/>
          <w:b/>
          <w:bCs/>
        </w:rPr>
        <w:t>podtlakového odvětrávání</w:t>
      </w:r>
      <w:r w:rsidRPr="00B21024">
        <w:rPr>
          <w:rFonts w:ascii="Arial" w:eastAsia="Times New Roman" w:hAnsi="Arial" w:cs="Arial"/>
        </w:rPr>
        <w:t xml:space="preserve"> (ventilátory) v hale, šatnách, na toaletách)</w:t>
      </w:r>
      <w:r>
        <w:rPr>
          <w:rFonts w:ascii="Arial" w:eastAsia="Times New Roman" w:hAnsi="Arial" w:cs="Arial"/>
        </w:rPr>
        <w:t>,</w:t>
      </w:r>
    </w:p>
    <w:p w:rsidR="00B21024" w:rsidRDefault="00B21024" w:rsidP="00B21024">
      <w:pPr>
        <w:numPr>
          <w:ilvl w:val="0"/>
          <w:numId w:val="5"/>
        </w:numPr>
        <w:spacing w:before="100" w:beforeAutospacing="1" w:after="100" w:afterAutospacing="1"/>
        <w:rPr>
          <w:rFonts w:ascii="Arial" w:eastAsia="Times New Roman" w:hAnsi="Arial" w:cs="Arial"/>
        </w:rPr>
      </w:pPr>
      <w:r w:rsidRPr="00B21024">
        <w:rPr>
          <w:rFonts w:ascii="Arial" w:eastAsia="Times New Roman" w:hAnsi="Arial" w:cs="Arial"/>
        </w:rPr>
        <w:t>vypnout/</w:t>
      </w:r>
      <w:r w:rsidRPr="00B21024">
        <w:rPr>
          <w:rFonts w:ascii="Arial" w:eastAsia="Times New Roman" w:hAnsi="Arial" w:cs="Arial"/>
          <w:b/>
          <w:bCs/>
        </w:rPr>
        <w:t>nepoužívat recirkulační systémy</w:t>
      </w:r>
      <w:r w:rsidRPr="00B21024">
        <w:rPr>
          <w:rFonts w:ascii="Arial" w:eastAsia="Times New Roman" w:hAnsi="Arial" w:cs="Arial"/>
        </w:rPr>
        <w:t xml:space="preserve"> (které nepřivádí čerstvý vzduch) - např. klimatizační split jednotky. Nepoužívat čističky vzduchu, které nemají </w:t>
      </w:r>
      <w:proofErr w:type="spellStart"/>
      <w:r w:rsidRPr="00B21024">
        <w:rPr>
          <w:rFonts w:ascii="Arial" w:eastAsia="Times New Roman" w:hAnsi="Arial" w:cs="Arial"/>
        </w:rPr>
        <w:t>hepa</w:t>
      </w:r>
      <w:proofErr w:type="spellEnd"/>
      <w:r w:rsidRPr="00B21024">
        <w:rPr>
          <w:rFonts w:ascii="Arial" w:eastAsia="Times New Roman" w:hAnsi="Arial" w:cs="Arial"/>
        </w:rPr>
        <w:t xml:space="preserve"> filt</w:t>
      </w:r>
      <w:r>
        <w:rPr>
          <w:rFonts w:ascii="Arial" w:eastAsia="Times New Roman" w:hAnsi="Arial" w:cs="Arial"/>
        </w:rPr>
        <w:t>r.</w:t>
      </w:r>
    </w:p>
    <w:p w:rsidR="000B5475" w:rsidRDefault="000B5475" w:rsidP="002802AE">
      <w:pPr>
        <w:widowControl w:val="0"/>
        <w:autoSpaceDE w:val="0"/>
        <w:autoSpaceDN w:val="0"/>
        <w:adjustRightInd w:val="0"/>
        <w:rPr>
          <w:rFonts w:ascii="Arial" w:eastAsia="SimSun" w:hAnsi="Arial" w:cs="Arial"/>
        </w:rPr>
      </w:pPr>
    </w:p>
    <w:p w:rsidR="000B5475" w:rsidRDefault="00843E63" w:rsidP="002802AE">
      <w:pPr>
        <w:widowControl w:val="0"/>
        <w:autoSpaceDE w:val="0"/>
        <w:autoSpaceDN w:val="0"/>
        <w:adjustRightInd w:val="0"/>
        <w:rPr>
          <w:rFonts w:ascii="Arial" w:eastAsia="SimSun" w:hAnsi="Arial" w:cs="Arial"/>
        </w:rPr>
      </w:pPr>
      <w:r w:rsidRPr="00843E63">
        <w:rPr>
          <w:rFonts w:ascii="Arial" w:eastAsia="SimSun" w:hAnsi="Arial" w:cs="Arial"/>
          <w:b/>
          <w:u w:val="single"/>
        </w:rPr>
        <w:t xml:space="preserve">Nad rámec výše uvedených </w:t>
      </w:r>
      <w:proofErr w:type="gramStart"/>
      <w:r w:rsidRPr="00843E63">
        <w:rPr>
          <w:rFonts w:ascii="Arial" w:eastAsia="SimSun" w:hAnsi="Arial" w:cs="Arial"/>
          <w:b/>
          <w:u w:val="single"/>
        </w:rPr>
        <w:t>požadavků  je</w:t>
      </w:r>
      <w:proofErr w:type="gramEnd"/>
      <w:r w:rsidRPr="00843E63">
        <w:rPr>
          <w:rFonts w:ascii="Arial" w:eastAsia="SimSun" w:hAnsi="Arial" w:cs="Arial"/>
          <w:b/>
          <w:u w:val="single"/>
        </w:rPr>
        <w:t xml:space="preserve"> na zvážení každého  provozovatele stanovit  k eliminaci šíření nákazy</w:t>
      </w:r>
      <w:r>
        <w:rPr>
          <w:rFonts w:ascii="Arial" w:eastAsia="SimSun" w:hAnsi="Arial" w:cs="Arial"/>
          <w:b/>
          <w:u w:val="single"/>
        </w:rPr>
        <w:t xml:space="preserve"> </w:t>
      </w:r>
      <w:r w:rsidRPr="00843E63">
        <w:rPr>
          <w:rFonts w:ascii="Arial" w:eastAsia="SimSun" w:hAnsi="Arial" w:cs="Arial"/>
          <w:b/>
          <w:u w:val="single"/>
        </w:rPr>
        <w:t>další opatření podle místních podmínek</w:t>
      </w:r>
      <w:r>
        <w:rPr>
          <w:rFonts w:ascii="Arial" w:eastAsia="SimSun" w:hAnsi="Arial" w:cs="Arial"/>
        </w:rPr>
        <w:t xml:space="preserve">. </w:t>
      </w:r>
    </w:p>
    <w:p w:rsidR="000B5475" w:rsidRDefault="000B5475" w:rsidP="002802AE">
      <w:pPr>
        <w:widowControl w:val="0"/>
        <w:autoSpaceDE w:val="0"/>
        <w:autoSpaceDN w:val="0"/>
        <w:adjustRightInd w:val="0"/>
        <w:rPr>
          <w:rFonts w:ascii="Arial" w:eastAsia="SimSun" w:hAnsi="Arial" w:cs="Arial"/>
        </w:rPr>
      </w:pPr>
    </w:p>
    <w:p w:rsidR="000B5475" w:rsidRDefault="000B5475" w:rsidP="002802AE">
      <w:pPr>
        <w:widowControl w:val="0"/>
        <w:autoSpaceDE w:val="0"/>
        <w:autoSpaceDN w:val="0"/>
        <w:adjustRightInd w:val="0"/>
        <w:rPr>
          <w:rFonts w:ascii="Arial" w:eastAsia="SimSun" w:hAnsi="Arial" w:cs="Arial"/>
        </w:rPr>
      </w:pPr>
    </w:p>
    <w:p w:rsidR="000B5475" w:rsidRPr="00527147" w:rsidRDefault="005E7DDF" w:rsidP="00527147">
      <w:pPr>
        <w:pStyle w:val="Prosttext"/>
        <w:jc w:val="both"/>
        <w:rPr>
          <w:rFonts w:ascii="Arial" w:hAnsi="Arial" w:cs="Arial"/>
          <w:b/>
          <w:sz w:val="24"/>
          <w:szCs w:val="24"/>
          <w:u w:val="single"/>
          <w:lang w:eastAsia="en-US"/>
        </w:rPr>
      </w:pPr>
      <w:proofErr w:type="gramStart"/>
      <w:r w:rsidRPr="00843E63">
        <w:rPr>
          <w:rFonts w:ascii="Arial" w:hAnsi="Arial" w:cs="Arial"/>
          <w:b/>
          <w:sz w:val="24"/>
          <w:szCs w:val="24"/>
          <w:u w:val="single"/>
          <w:lang w:eastAsia="en-US"/>
        </w:rPr>
        <w:t>Podle  vývoje</w:t>
      </w:r>
      <w:proofErr w:type="gramEnd"/>
      <w:r w:rsidRPr="00843E63">
        <w:rPr>
          <w:rFonts w:ascii="Arial" w:hAnsi="Arial" w:cs="Arial"/>
          <w:b/>
          <w:sz w:val="24"/>
          <w:szCs w:val="24"/>
          <w:u w:val="single"/>
          <w:lang w:eastAsia="en-US"/>
        </w:rPr>
        <w:t xml:space="preserve"> epidemiologické situace a z ní vyplývajících opatření nelze vyloučit změnu. V takovém případě je </w:t>
      </w:r>
      <w:proofErr w:type="gramStart"/>
      <w:r w:rsidRPr="00843E63">
        <w:rPr>
          <w:rFonts w:ascii="Arial" w:hAnsi="Arial" w:cs="Arial"/>
          <w:b/>
          <w:sz w:val="24"/>
          <w:szCs w:val="24"/>
          <w:u w:val="single"/>
          <w:lang w:eastAsia="en-US"/>
        </w:rPr>
        <w:t>nutné  provoz</w:t>
      </w:r>
      <w:proofErr w:type="gramEnd"/>
      <w:r w:rsidRPr="00843E63">
        <w:rPr>
          <w:rFonts w:ascii="Arial" w:hAnsi="Arial" w:cs="Arial"/>
          <w:b/>
          <w:sz w:val="24"/>
          <w:szCs w:val="24"/>
          <w:u w:val="single"/>
          <w:lang w:eastAsia="en-US"/>
        </w:rPr>
        <w:t xml:space="preserve"> přizpůsobit aktuální situaci a v té době platným podmínkám. Doporučujeme zejména sledovat webovou stránku </w:t>
      </w:r>
      <w:hyperlink r:id="rId8" w:history="1">
        <w:r w:rsidRPr="00843E63">
          <w:rPr>
            <w:rStyle w:val="Hypertextovodkaz"/>
            <w:rFonts w:ascii="Arial" w:hAnsi="Arial" w:cs="Arial"/>
            <w:b/>
            <w:sz w:val="24"/>
            <w:szCs w:val="24"/>
            <w:lang w:eastAsia="en-US"/>
          </w:rPr>
          <w:t>https://koronavirus.mzcr.cz/</w:t>
        </w:r>
      </w:hyperlink>
      <w:r w:rsidRPr="00843E63">
        <w:rPr>
          <w:rFonts w:ascii="Arial" w:hAnsi="Arial" w:cs="Arial"/>
          <w:b/>
          <w:sz w:val="24"/>
          <w:szCs w:val="24"/>
          <w:u w:val="single"/>
          <w:lang w:eastAsia="en-US"/>
        </w:rPr>
        <w:t>.</w:t>
      </w:r>
    </w:p>
    <w:sectPr w:rsidR="000B5475" w:rsidRPr="00527147" w:rsidSect="00BA5B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335F" w:rsidRDefault="0099335F" w:rsidP="007E67D0">
      <w:r>
        <w:separator/>
      </w:r>
    </w:p>
  </w:endnote>
  <w:endnote w:type="continuationSeparator" w:id="0">
    <w:p w:rsidR="0099335F" w:rsidRDefault="0099335F" w:rsidP="007E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335F" w:rsidRDefault="0099335F" w:rsidP="007E67D0">
      <w:r>
        <w:separator/>
      </w:r>
    </w:p>
  </w:footnote>
  <w:footnote w:type="continuationSeparator" w:id="0">
    <w:p w:rsidR="0099335F" w:rsidRDefault="0099335F" w:rsidP="007E67D0">
      <w:r>
        <w:continuationSeparator/>
      </w:r>
    </w:p>
  </w:footnote>
  <w:footnote w:id="1">
    <w:p w:rsidR="007E67D0" w:rsidRPr="004605A9" w:rsidRDefault="007E67D0">
      <w:pPr>
        <w:pStyle w:val="Textpoznpodarou"/>
        <w:rPr>
          <w:rFonts w:ascii="Arial" w:hAnsi="Arial" w:cs="Arial"/>
        </w:rPr>
      </w:pPr>
      <w:r w:rsidRPr="004605A9">
        <w:rPr>
          <w:rStyle w:val="Znakapoznpodarou"/>
          <w:rFonts w:ascii="Arial" w:hAnsi="Arial" w:cs="Arial"/>
        </w:rPr>
        <w:footnoteRef/>
      </w:r>
      <w:r w:rsidRPr="004605A9">
        <w:rPr>
          <w:rFonts w:ascii="Arial" w:hAnsi="Arial" w:cs="Arial"/>
        </w:rPr>
        <w:t xml:space="preserve"> </w:t>
      </w:r>
      <w:r w:rsidRPr="004605A9">
        <w:rPr>
          <w:rFonts w:ascii="Arial" w:hAnsi="Arial" w:cs="Arial"/>
          <w:color w:val="000000"/>
          <w:highlight w:val="white"/>
        </w:rPr>
        <w:t>Okamžitá kapacita návštěvníků areálu krytých umělých koupališť se stanoví jako maximálně dvojnásobek kapacity vodní plochy bazénů. Okamžitá kapacita areálu nekrytých umělých koupališť se určuje jako maximálně pětinásobek kapacity vodní plochy bazénů.</w:t>
      </w:r>
      <w:r w:rsidRPr="004605A9">
        <w:rPr>
          <w:rFonts w:ascii="Arial" w:hAnsi="Arial" w:cs="Arial"/>
          <w:color w:val="000000"/>
        </w:rPr>
        <w:t xml:space="preserve"> (Vyhláška č. 238/2001 Sb., § 17, odst. 1)</w:t>
      </w:r>
    </w:p>
  </w:footnote>
  <w:footnote w:id="2">
    <w:p w:rsidR="00B21024" w:rsidRDefault="00B21024" w:rsidP="00B21024">
      <w:pPr>
        <w:spacing w:before="100" w:beforeAutospacing="1" w:after="100" w:afterAutospacing="1"/>
      </w:pPr>
      <w:r w:rsidRPr="00B21024">
        <w:rPr>
          <w:rStyle w:val="Znakapoznpodarou"/>
          <w:rFonts w:ascii="Arial" w:hAnsi="Arial" w:cs="Arial"/>
          <w:sz w:val="20"/>
          <w:szCs w:val="20"/>
        </w:rPr>
        <w:footnoteRef/>
      </w:r>
      <w:r w:rsidRPr="00B21024">
        <w:rPr>
          <w:rFonts w:ascii="Arial" w:hAnsi="Arial" w:cs="Arial"/>
          <w:sz w:val="20"/>
          <w:szCs w:val="20"/>
        </w:rPr>
        <w:t xml:space="preserve"> Pravidla vycházejí z doporučení: A. </w:t>
      </w:r>
      <w:proofErr w:type="spellStart"/>
      <w:r w:rsidRPr="00B21024">
        <w:rPr>
          <w:rFonts w:ascii="Arial" w:eastAsia="Times New Roman" w:hAnsi="Arial" w:cs="Arial"/>
          <w:b/>
          <w:bCs/>
          <w:sz w:val="20"/>
          <w:szCs w:val="20"/>
        </w:rPr>
        <w:t>How</w:t>
      </w:r>
      <w:proofErr w:type="spellEnd"/>
      <w:r w:rsidRPr="00B21024">
        <w:rPr>
          <w:rFonts w:ascii="Arial" w:eastAsia="Times New Roman" w:hAnsi="Arial" w:cs="Arial"/>
          <w:b/>
          <w:bCs/>
          <w:sz w:val="20"/>
          <w:szCs w:val="20"/>
        </w:rPr>
        <w:t xml:space="preserve"> to </w:t>
      </w:r>
      <w:proofErr w:type="spellStart"/>
      <w:r w:rsidRPr="00B21024">
        <w:rPr>
          <w:rFonts w:ascii="Arial" w:eastAsia="Times New Roman" w:hAnsi="Arial" w:cs="Arial"/>
          <w:b/>
          <w:bCs/>
          <w:sz w:val="20"/>
          <w:szCs w:val="20"/>
        </w:rPr>
        <w:t>operate</w:t>
      </w:r>
      <w:proofErr w:type="spellEnd"/>
      <w:r w:rsidRPr="00B21024">
        <w:rPr>
          <w:rFonts w:ascii="Arial" w:eastAsia="Times New Roman" w:hAnsi="Arial" w:cs="Arial"/>
          <w:b/>
          <w:bCs/>
          <w:sz w:val="20"/>
          <w:szCs w:val="20"/>
        </w:rPr>
        <w:t xml:space="preserve"> and use </w:t>
      </w:r>
      <w:proofErr w:type="spellStart"/>
      <w:r w:rsidRPr="00B21024">
        <w:rPr>
          <w:rFonts w:ascii="Arial" w:eastAsia="Times New Roman" w:hAnsi="Arial" w:cs="Arial"/>
          <w:b/>
          <w:bCs/>
          <w:sz w:val="20"/>
          <w:szCs w:val="20"/>
        </w:rPr>
        <w:t>building</w:t>
      </w:r>
      <w:proofErr w:type="spellEnd"/>
      <w:r w:rsidRPr="00B21024">
        <w:rPr>
          <w:rFonts w:ascii="Arial" w:eastAsia="Times New Roman" w:hAnsi="Arial" w:cs="Arial"/>
          <w:b/>
          <w:bCs/>
          <w:sz w:val="20"/>
          <w:szCs w:val="20"/>
        </w:rPr>
        <w:t xml:space="preserve"> </w:t>
      </w:r>
      <w:proofErr w:type="spellStart"/>
      <w:r w:rsidRPr="00B21024">
        <w:rPr>
          <w:rFonts w:ascii="Arial" w:eastAsia="Times New Roman" w:hAnsi="Arial" w:cs="Arial"/>
          <w:b/>
          <w:bCs/>
          <w:sz w:val="20"/>
          <w:szCs w:val="20"/>
        </w:rPr>
        <w:t>services</w:t>
      </w:r>
      <w:proofErr w:type="spellEnd"/>
      <w:r w:rsidRPr="00B21024">
        <w:rPr>
          <w:rFonts w:ascii="Arial" w:eastAsia="Times New Roman" w:hAnsi="Arial" w:cs="Arial"/>
          <w:b/>
          <w:bCs/>
          <w:sz w:val="20"/>
          <w:szCs w:val="20"/>
        </w:rPr>
        <w:t xml:space="preserve"> in </w:t>
      </w:r>
      <w:proofErr w:type="spellStart"/>
      <w:r w:rsidRPr="00B21024">
        <w:rPr>
          <w:rFonts w:ascii="Arial" w:eastAsia="Times New Roman" w:hAnsi="Arial" w:cs="Arial"/>
          <w:b/>
          <w:bCs/>
          <w:sz w:val="20"/>
          <w:szCs w:val="20"/>
        </w:rPr>
        <w:t>order</w:t>
      </w:r>
      <w:proofErr w:type="spellEnd"/>
      <w:r w:rsidRPr="00B21024">
        <w:rPr>
          <w:rFonts w:ascii="Arial" w:eastAsia="Times New Roman" w:hAnsi="Arial" w:cs="Arial"/>
          <w:b/>
          <w:bCs/>
          <w:sz w:val="20"/>
          <w:szCs w:val="20"/>
        </w:rPr>
        <w:t xml:space="preserve"> to </w:t>
      </w:r>
      <w:proofErr w:type="spellStart"/>
      <w:r w:rsidRPr="00B21024">
        <w:rPr>
          <w:rFonts w:ascii="Arial" w:eastAsia="Times New Roman" w:hAnsi="Arial" w:cs="Arial"/>
          <w:b/>
          <w:bCs/>
          <w:sz w:val="20"/>
          <w:szCs w:val="20"/>
        </w:rPr>
        <w:t>prevent</w:t>
      </w:r>
      <w:proofErr w:type="spellEnd"/>
      <w:r w:rsidRPr="00B21024">
        <w:rPr>
          <w:rFonts w:ascii="Arial" w:eastAsia="Times New Roman" w:hAnsi="Arial" w:cs="Arial"/>
          <w:b/>
          <w:bCs/>
          <w:sz w:val="20"/>
          <w:szCs w:val="20"/>
        </w:rPr>
        <w:t xml:space="preserve"> </w:t>
      </w:r>
      <w:proofErr w:type="spellStart"/>
      <w:r w:rsidRPr="00B21024">
        <w:rPr>
          <w:rFonts w:ascii="Arial" w:eastAsia="Times New Roman" w:hAnsi="Arial" w:cs="Arial"/>
          <w:b/>
          <w:bCs/>
          <w:sz w:val="20"/>
          <w:szCs w:val="20"/>
        </w:rPr>
        <w:t>the</w:t>
      </w:r>
      <w:proofErr w:type="spellEnd"/>
      <w:r w:rsidRPr="00B21024">
        <w:rPr>
          <w:rFonts w:ascii="Arial" w:eastAsia="Times New Roman" w:hAnsi="Arial" w:cs="Arial"/>
          <w:b/>
          <w:bCs/>
          <w:sz w:val="20"/>
          <w:szCs w:val="20"/>
        </w:rPr>
        <w:t xml:space="preserve"> spread </w:t>
      </w:r>
      <w:proofErr w:type="spellStart"/>
      <w:r w:rsidRPr="00B21024">
        <w:rPr>
          <w:rFonts w:ascii="Arial" w:eastAsia="Times New Roman" w:hAnsi="Arial" w:cs="Arial"/>
          <w:b/>
          <w:bCs/>
          <w:sz w:val="20"/>
          <w:szCs w:val="20"/>
        </w:rPr>
        <w:t>of</w:t>
      </w:r>
      <w:proofErr w:type="spellEnd"/>
      <w:r w:rsidRPr="00B21024">
        <w:rPr>
          <w:rFonts w:ascii="Arial" w:eastAsia="Times New Roman" w:hAnsi="Arial" w:cs="Arial"/>
          <w:b/>
          <w:bCs/>
          <w:sz w:val="20"/>
          <w:szCs w:val="20"/>
        </w:rPr>
        <w:t xml:space="preserve"> </w:t>
      </w:r>
      <w:proofErr w:type="spellStart"/>
      <w:r w:rsidRPr="00B21024">
        <w:rPr>
          <w:rFonts w:ascii="Arial" w:eastAsia="Times New Roman" w:hAnsi="Arial" w:cs="Arial"/>
          <w:b/>
          <w:bCs/>
          <w:sz w:val="20"/>
          <w:szCs w:val="20"/>
        </w:rPr>
        <w:t>the</w:t>
      </w:r>
      <w:proofErr w:type="spellEnd"/>
      <w:r w:rsidRPr="00B21024">
        <w:rPr>
          <w:rFonts w:ascii="Arial" w:eastAsia="Times New Roman" w:hAnsi="Arial" w:cs="Arial"/>
          <w:b/>
          <w:bCs/>
          <w:sz w:val="20"/>
          <w:szCs w:val="20"/>
        </w:rPr>
        <w:t xml:space="preserve"> coronavirus </w:t>
      </w:r>
      <w:proofErr w:type="spellStart"/>
      <w:r w:rsidRPr="00B21024">
        <w:rPr>
          <w:rFonts w:ascii="Arial" w:eastAsia="Times New Roman" w:hAnsi="Arial" w:cs="Arial"/>
          <w:b/>
          <w:bCs/>
          <w:sz w:val="20"/>
          <w:szCs w:val="20"/>
        </w:rPr>
        <w:t>disease</w:t>
      </w:r>
      <w:proofErr w:type="spellEnd"/>
      <w:r w:rsidRPr="00B21024">
        <w:rPr>
          <w:rFonts w:ascii="Arial" w:eastAsia="Times New Roman" w:hAnsi="Arial" w:cs="Arial"/>
          <w:b/>
          <w:bCs/>
          <w:sz w:val="20"/>
          <w:szCs w:val="20"/>
        </w:rPr>
        <w:t xml:space="preserve"> (COVID-19) virus (SARS-CoV-2) in </w:t>
      </w:r>
      <w:proofErr w:type="spellStart"/>
      <w:r w:rsidRPr="00B21024">
        <w:rPr>
          <w:rFonts w:ascii="Arial" w:eastAsia="Times New Roman" w:hAnsi="Arial" w:cs="Arial"/>
          <w:b/>
          <w:bCs/>
          <w:sz w:val="20"/>
          <w:szCs w:val="20"/>
        </w:rPr>
        <w:t>workplaces</w:t>
      </w:r>
      <w:proofErr w:type="spellEnd"/>
      <w:r w:rsidRPr="00B21024">
        <w:rPr>
          <w:rFonts w:ascii="Arial" w:eastAsia="Times New Roman" w:hAnsi="Arial" w:cs="Arial"/>
          <w:b/>
          <w:bCs/>
          <w:i/>
          <w:iCs/>
          <w:sz w:val="20"/>
          <w:szCs w:val="20"/>
        </w:rPr>
        <w:t>, </w:t>
      </w:r>
      <w:r w:rsidRPr="00B21024">
        <w:rPr>
          <w:rFonts w:ascii="Arial" w:eastAsia="Times New Roman" w:hAnsi="Arial" w:cs="Arial"/>
          <w:sz w:val="20"/>
          <w:szCs w:val="20"/>
        </w:rPr>
        <w:t xml:space="preserve">REHVA COVID-19 </w:t>
      </w:r>
      <w:proofErr w:type="spellStart"/>
      <w:r w:rsidRPr="00B21024">
        <w:rPr>
          <w:rFonts w:ascii="Arial" w:eastAsia="Times New Roman" w:hAnsi="Arial" w:cs="Arial"/>
          <w:sz w:val="20"/>
          <w:szCs w:val="20"/>
        </w:rPr>
        <w:t>guidance</w:t>
      </w:r>
      <w:proofErr w:type="spellEnd"/>
      <w:r w:rsidRPr="00B21024">
        <w:rPr>
          <w:rFonts w:ascii="Arial" w:eastAsia="Times New Roman" w:hAnsi="Arial" w:cs="Arial"/>
          <w:sz w:val="20"/>
          <w:szCs w:val="20"/>
        </w:rPr>
        <w:t xml:space="preserve"> </w:t>
      </w:r>
      <w:proofErr w:type="spellStart"/>
      <w:r w:rsidRPr="00B21024">
        <w:rPr>
          <w:rFonts w:ascii="Arial" w:eastAsia="Times New Roman" w:hAnsi="Arial" w:cs="Arial"/>
          <w:sz w:val="20"/>
          <w:szCs w:val="20"/>
        </w:rPr>
        <w:t>document</w:t>
      </w:r>
      <w:proofErr w:type="spellEnd"/>
      <w:r w:rsidRPr="00B21024">
        <w:rPr>
          <w:rFonts w:ascii="Arial" w:eastAsia="Times New Roman" w:hAnsi="Arial" w:cs="Arial"/>
          <w:sz w:val="20"/>
          <w:szCs w:val="20"/>
        </w:rPr>
        <w:t xml:space="preserve">, </w:t>
      </w:r>
      <w:proofErr w:type="spellStart"/>
      <w:r w:rsidRPr="00B21024">
        <w:rPr>
          <w:rFonts w:ascii="Arial" w:eastAsia="Times New Roman" w:hAnsi="Arial" w:cs="Arial"/>
          <w:sz w:val="20"/>
          <w:szCs w:val="20"/>
        </w:rPr>
        <w:t>April</w:t>
      </w:r>
      <w:proofErr w:type="spellEnd"/>
      <w:r w:rsidRPr="00B21024">
        <w:rPr>
          <w:rFonts w:ascii="Arial" w:eastAsia="Times New Roman" w:hAnsi="Arial" w:cs="Arial"/>
          <w:sz w:val="20"/>
          <w:szCs w:val="20"/>
        </w:rPr>
        <w:t xml:space="preserve"> 3, 2020 (Pokyny </w:t>
      </w:r>
      <w:proofErr w:type="gramStart"/>
      <w:r w:rsidRPr="00B21024">
        <w:rPr>
          <w:rFonts w:ascii="Arial" w:eastAsia="Times New Roman" w:hAnsi="Arial" w:cs="Arial"/>
          <w:sz w:val="20"/>
          <w:szCs w:val="20"/>
        </w:rPr>
        <w:t>REHVA - Federace</w:t>
      </w:r>
      <w:proofErr w:type="gramEnd"/>
      <w:r w:rsidRPr="00B21024">
        <w:rPr>
          <w:rFonts w:ascii="Arial" w:eastAsia="Times New Roman" w:hAnsi="Arial" w:cs="Arial"/>
          <w:sz w:val="20"/>
          <w:szCs w:val="20"/>
        </w:rPr>
        <w:t xml:space="preserve"> evropských asociací pro vytápění, ventilaci a klimatizaci k provozu budov v oblastech s výskytem </w:t>
      </w:r>
      <w:proofErr w:type="spellStart"/>
      <w:r w:rsidRPr="00B21024">
        <w:rPr>
          <w:rFonts w:ascii="Arial" w:eastAsia="Times New Roman" w:hAnsi="Arial" w:cs="Arial"/>
          <w:sz w:val="20"/>
          <w:szCs w:val="20"/>
        </w:rPr>
        <w:t>koronaviru</w:t>
      </w:r>
      <w:proofErr w:type="spellEnd"/>
      <w:r w:rsidRPr="00B21024">
        <w:rPr>
          <w:rFonts w:ascii="Arial" w:eastAsia="Times New Roman" w:hAnsi="Arial" w:cs="Arial"/>
          <w:sz w:val="20"/>
          <w:szCs w:val="20"/>
        </w:rPr>
        <w:t xml:space="preserve">). B. </w:t>
      </w:r>
      <w:proofErr w:type="spellStart"/>
      <w:r w:rsidRPr="00B21024">
        <w:rPr>
          <w:rFonts w:ascii="Arial" w:eastAsia="Times New Roman" w:hAnsi="Arial" w:cs="Arial"/>
          <w:b/>
          <w:bCs/>
          <w:sz w:val="20"/>
          <w:szCs w:val="20"/>
        </w:rPr>
        <w:t>Getting</w:t>
      </w:r>
      <w:proofErr w:type="spellEnd"/>
      <w:r w:rsidRPr="00B21024">
        <w:rPr>
          <w:rFonts w:ascii="Arial" w:eastAsia="Times New Roman" w:hAnsi="Arial" w:cs="Arial"/>
          <w:b/>
          <w:bCs/>
          <w:sz w:val="20"/>
          <w:szCs w:val="20"/>
        </w:rPr>
        <w:t xml:space="preserve"> </w:t>
      </w:r>
      <w:proofErr w:type="spellStart"/>
      <w:r w:rsidRPr="00B21024">
        <w:rPr>
          <w:rFonts w:ascii="Arial" w:eastAsia="Times New Roman" w:hAnsi="Arial" w:cs="Arial"/>
          <w:b/>
          <w:bCs/>
          <w:sz w:val="20"/>
          <w:szCs w:val="20"/>
        </w:rPr>
        <w:t>your</w:t>
      </w:r>
      <w:proofErr w:type="spellEnd"/>
      <w:r w:rsidRPr="00B21024">
        <w:rPr>
          <w:rFonts w:ascii="Arial" w:eastAsia="Times New Roman" w:hAnsi="Arial" w:cs="Arial"/>
          <w:b/>
          <w:bCs/>
          <w:sz w:val="20"/>
          <w:szCs w:val="20"/>
        </w:rPr>
        <w:t xml:space="preserve"> </w:t>
      </w:r>
      <w:proofErr w:type="spellStart"/>
      <w:r w:rsidRPr="00B21024">
        <w:rPr>
          <w:rFonts w:ascii="Arial" w:eastAsia="Times New Roman" w:hAnsi="Arial" w:cs="Arial"/>
          <w:b/>
          <w:bCs/>
          <w:sz w:val="20"/>
          <w:szCs w:val="20"/>
        </w:rPr>
        <w:t>workplace</w:t>
      </w:r>
      <w:proofErr w:type="spellEnd"/>
      <w:r w:rsidRPr="00B21024">
        <w:rPr>
          <w:rFonts w:ascii="Arial" w:eastAsia="Times New Roman" w:hAnsi="Arial" w:cs="Arial"/>
          <w:b/>
          <w:bCs/>
          <w:sz w:val="20"/>
          <w:szCs w:val="20"/>
        </w:rPr>
        <w:t xml:space="preserve"> </w:t>
      </w:r>
      <w:proofErr w:type="spellStart"/>
      <w:r w:rsidRPr="00B21024">
        <w:rPr>
          <w:rFonts w:ascii="Arial" w:eastAsia="Times New Roman" w:hAnsi="Arial" w:cs="Arial"/>
          <w:b/>
          <w:bCs/>
          <w:sz w:val="20"/>
          <w:szCs w:val="20"/>
        </w:rPr>
        <w:t>ready</w:t>
      </w:r>
      <w:proofErr w:type="spellEnd"/>
      <w:r w:rsidRPr="00B21024">
        <w:rPr>
          <w:rFonts w:ascii="Arial" w:eastAsia="Times New Roman" w:hAnsi="Arial" w:cs="Arial"/>
          <w:b/>
          <w:bCs/>
          <w:sz w:val="20"/>
          <w:szCs w:val="20"/>
        </w:rPr>
        <w:t xml:space="preserve"> </w:t>
      </w:r>
      <w:proofErr w:type="spellStart"/>
      <w:r w:rsidRPr="00B21024">
        <w:rPr>
          <w:rFonts w:ascii="Arial" w:eastAsia="Times New Roman" w:hAnsi="Arial" w:cs="Arial"/>
          <w:b/>
          <w:bCs/>
          <w:sz w:val="20"/>
          <w:szCs w:val="20"/>
        </w:rPr>
        <w:t>for</w:t>
      </w:r>
      <w:proofErr w:type="spellEnd"/>
      <w:r w:rsidRPr="00B21024">
        <w:rPr>
          <w:rFonts w:ascii="Arial" w:eastAsia="Times New Roman" w:hAnsi="Arial" w:cs="Arial"/>
          <w:b/>
          <w:bCs/>
          <w:sz w:val="20"/>
          <w:szCs w:val="20"/>
        </w:rPr>
        <w:t xml:space="preserve"> COVID-19,</w:t>
      </w:r>
      <w:r w:rsidRPr="00B21024">
        <w:rPr>
          <w:rFonts w:ascii="Arial" w:eastAsia="Times New Roman" w:hAnsi="Arial" w:cs="Arial"/>
          <w:sz w:val="20"/>
          <w:szCs w:val="20"/>
        </w:rPr>
        <w:t xml:space="preserve"> </w:t>
      </w:r>
      <w:proofErr w:type="spellStart"/>
      <w:r w:rsidRPr="00B21024">
        <w:rPr>
          <w:rFonts w:ascii="Arial" w:eastAsia="Times New Roman" w:hAnsi="Arial" w:cs="Arial"/>
          <w:sz w:val="20"/>
          <w:szCs w:val="20"/>
        </w:rPr>
        <w:t>ref</w:t>
      </w:r>
      <w:proofErr w:type="spellEnd"/>
      <w:r w:rsidRPr="00B21024">
        <w:rPr>
          <w:rFonts w:ascii="Arial" w:eastAsia="Times New Roman" w:hAnsi="Arial" w:cs="Arial"/>
          <w:sz w:val="20"/>
          <w:szCs w:val="20"/>
        </w:rPr>
        <w:t xml:space="preserve">. </w:t>
      </w:r>
      <w:proofErr w:type="spellStart"/>
      <w:r w:rsidRPr="00B21024">
        <w:rPr>
          <w:rFonts w:ascii="Arial" w:eastAsia="Times New Roman" w:hAnsi="Arial" w:cs="Arial"/>
          <w:sz w:val="20"/>
          <w:szCs w:val="20"/>
        </w:rPr>
        <w:t>Number</w:t>
      </w:r>
      <w:proofErr w:type="spellEnd"/>
      <w:r w:rsidRPr="00B21024">
        <w:rPr>
          <w:rFonts w:ascii="Arial" w:eastAsia="Times New Roman" w:hAnsi="Arial" w:cs="Arial"/>
          <w:sz w:val="20"/>
          <w:szCs w:val="20"/>
        </w:rPr>
        <w:t xml:space="preserve"> WHO/2019-nCov/</w:t>
      </w:r>
      <w:proofErr w:type="spellStart"/>
      <w:r w:rsidRPr="00B21024">
        <w:rPr>
          <w:rFonts w:ascii="Arial" w:eastAsia="Times New Roman" w:hAnsi="Arial" w:cs="Arial"/>
          <w:sz w:val="20"/>
          <w:szCs w:val="20"/>
        </w:rPr>
        <w:t>workplace</w:t>
      </w:r>
      <w:proofErr w:type="spellEnd"/>
      <w:r w:rsidRPr="00B21024">
        <w:rPr>
          <w:rFonts w:ascii="Arial" w:eastAsia="Times New Roman" w:hAnsi="Arial" w:cs="Arial"/>
          <w:sz w:val="20"/>
          <w:szCs w:val="20"/>
        </w:rPr>
        <w:t xml:space="preserve">/2020.2, WHO, 19 </w:t>
      </w:r>
      <w:proofErr w:type="spellStart"/>
      <w:r w:rsidRPr="00B21024">
        <w:rPr>
          <w:rFonts w:ascii="Arial" w:eastAsia="Times New Roman" w:hAnsi="Arial" w:cs="Arial"/>
          <w:sz w:val="20"/>
          <w:szCs w:val="20"/>
        </w:rPr>
        <w:t>March</w:t>
      </w:r>
      <w:proofErr w:type="spellEnd"/>
      <w:r w:rsidRPr="00B21024">
        <w:rPr>
          <w:rFonts w:ascii="Arial" w:eastAsia="Times New Roman" w:hAnsi="Arial" w:cs="Arial"/>
          <w:sz w:val="20"/>
          <w:szCs w:val="20"/>
        </w:rPr>
        <w:t xml:space="preserv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026ED"/>
    <w:multiLevelType w:val="hybridMultilevel"/>
    <w:tmpl w:val="4B02DC84"/>
    <w:lvl w:ilvl="0" w:tplc="136A1566">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950616"/>
    <w:multiLevelType w:val="hybridMultilevel"/>
    <w:tmpl w:val="5E8230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AE7FB8"/>
    <w:multiLevelType w:val="hybridMultilevel"/>
    <w:tmpl w:val="E53EFE3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2981F99"/>
    <w:multiLevelType w:val="multilevel"/>
    <w:tmpl w:val="BAA6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0710B"/>
    <w:multiLevelType w:val="multilevel"/>
    <w:tmpl w:val="231A1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035D16"/>
    <w:multiLevelType w:val="hybridMultilevel"/>
    <w:tmpl w:val="A2C02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866330"/>
    <w:multiLevelType w:val="multilevel"/>
    <w:tmpl w:val="09A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4034A"/>
    <w:multiLevelType w:val="multilevel"/>
    <w:tmpl w:val="A45A8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12660C"/>
    <w:multiLevelType w:val="multilevel"/>
    <w:tmpl w:val="34307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527894"/>
    <w:multiLevelType w:val="hybridMultilevel"/>
    <w:tmpl w:val="E86C06CC"/>
    <w:lvl w:ilvl="0" w:tplc="ED126422">
      <w:start w:val="1"/>
      <w:numFmt w:val="bullet"/>
      <w:lvlText w:val="-"/>
      <w:lvlJc w:val="left"/>
      <w:pPr>
        <w:ind w:left="720" w:hanging="360"/>
      </w:pPr>
      <w:rPr>
        <w:rFonts w:ascii="Arial" w:eastAsia="SimSu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E26A15"/>
    <w:multiLevelType w:val="hybridMultilevel"/>
    <w:tmpl w:val="FA809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F56015"/>
    <w:multiLevelType w:val="multilevel"/>
    <w:tmpl w:val="7BDAF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10533D"/>
    <w:multiLevelType w:val="hybridMultilevel"/>
    <w:tmpl w:val="03E02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3"/>
  </w:num>
  <w:num w:numId="6">
    <w:abstractNumId w:val="0"/>
  </w:num>
  <w:num w:numId="7">
    <w:abstractNumId w:val="10"/>
  </w:num>
  <w:num w:numId="8">
    <w:abstractNumId w:val="12"/>
  </w:num>
  <w:num w:numId="9">
    <w:abstractNumId w:val="5"/>
  </w:num>
  <w:num w:numId="10">
    <w:abstractNumId w:val="8"/>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34"/>
    <w:rsid w:val="00063634"/>
    <w:rsid w:val="00063D26"/>
    <w:rsid w:val="00077644"/>
    <w:rsid w:val="000879D9"/>
    <w:rsid w:val="00095047"/>
    <w:rsid w:val="000B3D33"/>
    <w:rsid w:val="000B5475"/>
    <w:rsid w:val="000D232D"/>
    <w:rsid w:val="0014500C"/>
    <w:rsid w:val="001807B6"/>
    <w:rsid w:val="0019035B"/>
    <w:rsid w:val="001B6FDB"/>
    <w:rsid w:val="00230693"/>
    <w:rsid w:val="002329B7"/>
    <w:rsid w:val="00261502"/>
    <w:rsid w:val="00271E6D"/>
    <w:rsid w:val="002802AE"/>
    <w:rsid w:val="00285E0C"/>
    <w:rsid w:val="00294F03"/>
    <w:rsid w:val="002D3B3B"/>
    <w:rsid w:val="003125B7"/>
    <w:rsid w:val="00363AC2"/>
    <w:rsid w:val="00386C8E"/>
    <w:rsid w:val="003C2A66"/>
    <w:rsid w:val="003E023F"/>
    <w:rsid w:val="004605A9"/>
    <w:rsid w:val="0049781C"/>
    <w:rsid w:val="004A255E"/>
    <w:rsid w:val="004A755F"/>
    <w:rsid w:val="004C5C4E"/>
    <w:rsid w:val="004D7F68"/>
    <w:rsid w:val="004F063A"/>
    <w:rsid w:val="005010DA"/>
    <w:rsid w:val="00504169"/>
    <w:rsid w:val="005109FD"/>
    <w:rsid w:val="00527147"/>
    <w:rsid w:val="00564427"/>
    <w:rsid w:val="005840E0"/>
    <w:rsid w:val="005A6DA0"/>
    <w:rsid w:val="005B3DA4"/>
    <w:rsid w:val="005C6812"/>
    <w:rsid w:val="005E7DDF"/>
    <w:rsid w:val="00600085"/>
    <w:rsid w:val="00647A2D"/>
    <w:rsid w:val="006559E7"/>
    <w:rsid w:val="00655CF6"/>
    <w:rsid w:val="006A6D25"/>
    <w:rsid w:val="00730A55"/>
    <w:rsid w:val="00765E71"/>
    <w:rsid w:val="00775726"/>
    <w:rsid w:val="007A1C95"/>
    <w:rsid w:val="007A2E67"/>
    <w:rsid w:val="007E67D0"/>
    <w:rsid w:val="0080012B"/>
    <w:rsid w:val="00843E63"/>
    <w:rsid w:val="008473AE"/>
    <w:rsid w:val="00851982"/>
    <w:rsid w:val="008B3F8D"/>
    <w:rsid w:val="008B7DF0"/>
    <w:rsid w:val="00932C46"/>
    <w:rsid w:val="0094588E"/>
    <w:rsid w:val="0099335F"/>
    <w:rsid w:val="009C4134"/>
    <w:rsid w:val="00A209E8"/>
    <w:rsid w:val="00A3672B"/>
    <w:rsid w:val="00A40CE5"/>
    <w:rsid w:val="00A41C52"/>
    <w:rsid w:val="00A90246"/>
    <w:rsid w:val="00AB0867"/>
    <w:rsid w:val="00AE5456"/>
    <w:rsid w:val="00B0078C"/>
    <w:rsid w:val="00B21024"/>
    <w:rsid w:val="00B868BB"/>
    <w:rsid w:val="00BA5B11"/>
    <w:rsid w:val="00BA6F2F"/>
    <w:rsid w:val="00BB3E6D"/>
    <w:rsid w:val="00C27964"/>
    <w:rsid w:val="00CB4EF6"/>
    <w:rsid w:val="00CC68BD"/>
    <w:rsid w:val="00D24E3C"/>
    <w:rsid w:val="00D4245B"/>
    <w:rsid w:val="00D66749"/>
    <w:rsid w:val="00D70373"/>
    <w:rsid w:val="00D71946"/>
    <w:rsid w:val="00D87726"/>
    <w:rsid w:val="00DD646C"/>
    <w:rsid w:val="00E24A0F"/>
    <w:rsid w:val="00E51CC3"/>
    <w:rsid w:val="00E53588"/>
    <w:rsid w:val="00ED6A4E"/>
    <w:rsid w:val="00F12830"/>
    <w:rsid w:val="00F30825"/>
    <w:rsid w:val="00FC4B6D"/>
    <w:rsid w:val="00FC7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0FEF"/>
  <w15:docId w15:val="{0E097D1F-6884-41E1-A0DA-EA0BFD36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3634"/>
    <w:pPr>
      <w:spacing w:after="0" w:line="240" w:lineRule="auto"/>
    </w:pPr>
    <w:rPr>
      <w:rFonts w:ascii="Times New Roman" w:eastAsiaTheme="minorEastAsi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63634"/>
    <w:rPr>
      <w:rFonts w:cs="Times New Roman"/>
      <w:sz w:val="16"/>
      <w:szCs w:val="16"/>
    </w:rPr>
  </w:style>
  <w:style w:type="paragraph" w:styleId="Textkomente">
    <w:name w:val="annotation text"/>
    <w:basedOn w:val="Normln"/>
    <w:link w:val="TextkomenteChar"/>
    <w:uiPriority w:val="99"/>
    <w:semiHidden/>
    <w:unhideWhenUsed/>
    <w:rsid w:val="00063634"/>
    <w:rPr>
      <w:sz w:val="20"/>
      <w:szCs w:val="20"/>
    </w:rPr>
  </w:style>
  <w:style w:type="character" w:customStyle="1" w:styleId="TextkomenteChar">
    <w:name w:val="Text komentáře Char"/>
    <w:basedOn w:val="Standardnpsmoodstavce"/>
    <w:link w:val="Textkomente"/>
    <w:uiPriority w:val="99"/>
    <w:semiHidden/>
    <w:rsid w:val="00063634"/>
    <w:rPr>
      <w:rFonts w:ascii="Times New Roman" w:eastAsiaTheme="minorEastAsia" w:hAnsi="Times New Roman" w:cs="Times New Roman"/>
      <w:sz w:val="20"/>
      <w:szCs w:val="20"/>
      <w:lang w:eastAsia="cs-CZ"/>
    </w:rPr>
  </w:style>
  <w:style w:type="paragraph" w:styleId="Textbubliny">
    <w:name w:val="Balloon Text"/>
    <w:basedOn w:val="Normln"/>
    <w:link w:val="TextbublinyChar"/>
    <w:uiPriority w:val="99"/>
    <w:semiHidden/>
    <w:unhideWhenUsed/>
    <w:rsid w:val="00063634"/>
    <w:rPr>
      <w:rFonts w:ascii="Tahoma" w:hAnsi="Tahoma" w:cs="Tahoma"/>
      <w:sz w:val="16"/>
      <w:szCs w:val="16"/>
    </w:rPr>
  </w:style>
  <w:style w:type="character" w:customStyle="1" w:styleId="TextbublinyChar">
    <w:name w:val="Text bubliny Char"/>
    <w:basedOn w:val="Standardnpsmoodstavce"/>
    <w:link w:val="Textbubliny"/>
    <w:uiPriority w:val="99"/>
    <w:semiHidden/>
    <w:rsid w:val="00063634"/>
    <w:rPr>
      <w:rFonts w:ascii="Tahoma" w:eastAsiaTheme="minorEastAsia" w:hAnsi="Tahoma" w:cs="Tahoma"/>
      <w:sz w:val="16"/>
      <w:szCs w:val="16"/>
      <w:lang w:eastAsia="cs-CZ"/>
    </w:rPr>
  </w:style>
  <w:style w:type="paragraph" w:styleId="Textpoznpodarou">
    <w:name w:val="footnote text"/>
    <w:basedOn w:val="Normln"/>
    <w:link w:val="TextpoznpodarouChar"/>
    <w:uiPriority w:val="99"/>
    <w:semiHidden/>
    <w:unhideWhenUsed/>
    <w:rsid w:val="007E67D0"/>
    <w:rPr>
      <w:sz w:val="20"/>
      <w:szCs w:val="20"/>
    </w:rPr>
  </w:style>
  <w:style w:type="character" w:customStyle="1" w:styleId="TextpoznpodarouChar">
    <w:name w:val="Text pozn. pod čarou Char"/>
    <w:basedOn w:val="Standardnpsmoodstavce"/>
    <w:link w:val="Textpoznpodarou"/>
    <w:uiPriority w:val="99"/>
    <w:semiHidden/>
    <w:rsid w:val="007E67D0"/>
    <w:rPr>
      <w:rFonts w:ascii="Times New Roman" w:eastAsiaTheme="minorEastAsia" w:hAnsi="Times New Roman" w:cs="Times New Roman"/>
      <w:sz w:val="20"/>
      <w:szCs w:val="20"/>
      <w:lang w:eastAsia="cs-CZ"/>
    </w:rPr>
  </w:style>
  <w:style w:type="character" w:styleId="Znakapoznpodarou">
    <w:name w:val="footnote reference"/>
    <w:basedOn w:val="Standardnpsmoodstavce"/>
    <w:uiPriority w:val="99"/>
    <w:semiHidden/>
    <w:unhideWhenUsed/>
    <w:rsid w:val="007E67D0"/>
    <w:rPr>
      <w:vertAlign w:val="superscript"/>
    </w:rPr>
  </w:style>
  <w:style w:type="paragraph" w:styleId="Pedmtkomente">
    <w:name w:val="annotation subject"/>
    <w:basedOn w:val="Textkomente"/>
    <w:next w:val="Textkomente"/>
    <w:link w:val="PedmtkomenteChar"/>
    <w:uiPriority w:val="99"/>
    <w:semiHidden/>
    <w:unhideWhenUsed/>
    <w:rsid w:val="000B5475"/>
    <w:rPr>
      <w:b/>
      <w:bCs/>
    </w:rPr>
  </w:style>
  <w:style w:type="character" w:customStyle="1" w:styleId="PedmtkomenteChar">
    <w:name w:val="Předmět komentáře Char"/>
    <w:basedOn w:val="TextkomenteChar"/>
    <w:link w:val="Pedmtkomente"/>
    <w:uiPriority w:val="99"/>
    <w:semiHidden/>
    <w:rsid w:val="000B5475"/>
    <w:rPr>
      <w:rFonts w:ascii="Times New Roman" w:eastAsiaTheme="minorEastAsia" w:hAnsi="Times New Roman" w:cs="Times New Roman"/>
      <w:b/>
      <w:bCs/>
      <w:sz w:val="20"/>
      <w:szCs w:val="20"/>
      <w:lang w:eastAsia="cs-CZ"/>
    </w:rPr>
  </w:style>
  <w:style w:type="paragraph" w:styleId="Odstavecseseznamem">
    <w:name w:val="List Paragraph"/>
    <w:basedOn w:val="Normln"/>
    <w:uiPriority w:val="34"/>
    <w:qFormat/>
    <w:rsid w:val="002329B7"/>
    <w:pPr>
      <w:ind w:left="720"/>
      <w:contextualSpacing/>
    </w:pPr>
  </w:style>
  <w:style w:type="paragraph" w:styleId="Revize">
    <w:name w:val="Revision"/>
    <w:hidden/>
    <w:uiPriority w:val="99"/>
    <w:semiHidden/>
    <w:rsid w:val="004A255E"/>
    <w:pPr>
      <w:spacing w:after="0" w:line="240" w:lineRule="auto"/>
    </w:pPr>
    <w:rPr>
      <w:rFonts w:ascii="Times New Roman" w:eastAsiaTheme="minorEastAsia" w:hAnsi="Times New Roman" w:cs="Times New Roman"/>
      <w:sz w:val="24"/>
      <w:szCs w:val="24"/>
      <w:lang w:eastAsia="cs-CZ"/>
    </w:rPr>
  </w:style>
  <w:style w:type="paragraph" w:styleId="Normlnweb">
    <w:name w:val="Normal (Web)"/>
    <w:basedOn w:val="Normln"/>
    <w:uiPriority w:val="99"/>
    <w:semiHidden/>
    <w:unhideWhenUsed/>
    <w:rsid w:val="00B21024"/>
    <w:pPr>
      <w:spacing w:before="100" w:beforeAutospacing="1" w:after="100" w:afterAutospacing="1"/>
    </w:pPr>
    <w:rPr>
      <w:rFonts w:eastAsia="Times New Roman"/>
    </w:rPr>
  </w:style>
  <w:style w:type="character" w:styleId="Siln">
    <w:name w:val="Strong"/>
    <w:basedOn w:val="Standardnpsmoodstavce"/>
    <w:uiPriority w:val="22"/>
    <w:qFormat/>
    <w:rsid w:val="00B21024"/>
    <w:rPr>
      <w:b/>
      <w:bCs/>
    </w:rPr>
  </w:style>
  <w:style w:type="character" w:styleId="Zdraznn">
    <w:name w:val="Emphasis"/>
    <w:basedOn w:val="Standardnpsmoodstavce"/>
    <w:uiPriority w:val="20"/>
    <w:qFormat/>
    <w:rsid w:val="00B21024"/>
    <w:rPr>
      <w:i/>
      <w:iCs/>
    </w:rPr>
  </w:style>
  <w:style w:type="paragraph" w:customStyle="1" w:styleId="Default">
    <w:name w:val="Default"/>
    <w:rsid w:val="004605A9"/>
    <w:pPr>
      <w:autoSpaceDE w:val="0"/>
      <w:autoSpaceDN w:val="0"/>
      <w:adjustRightInd w:val="0"/>
      <w:spacing w:after="0" w:line="240" w:lineRule="auto"/>
    </w:pPr>
    <w:rPr>
      <w:rFonts w:ascii="Century Gothic" w:hAnsi="Century Gothic" w:cs="Century Gothic"/>
      <w:color w:val="000000"/>
      <w:sz w:val="24"/>
      <w:szCs w:val="24"/>
    </w:rPr>
  </w:style>
  <w:style w:type="character" w:styleId="Hypertextovodkaz">
    <w:name w:val="Hyperlink"/>
    <w:basedOn w:val="Standardnpsmoodstavce"/>
    <w:uiPriority w:val="99"/>
    <w:semiHidden/>
    <w:unhideWhenUsed/>
    <w:rsid w:val="005E7DDF"/>
    <w:rPr>
      <w:color w:val="0563C1"/>
      <w:u w:val="single"/>
    </w:rPr>
  </w:style>
  <w:style w:type="paragraph" w:styleId="Prosttext">
    <w:name w:val="Plain Text"/>
    <w:basedOn w:val="Normln"/>
    <w:link w:val="ProsttextChar"/>
    <w:uiPriority w:val="99"/>
    <w:unhideWhenUsed/>
    <w:rsid w:val="005E7DDF"/>
    <w:rPr>
      <w:rFonts w:ascii="Calibri" w:eastAsiaTheme="minorHAnsi" w:hAnsi="Calibri" w:cs="Calibri"/>
      <w:sz w:val="22"/>
      <w:szCs w:val="22"/>
    </w:rPr>
  </w:style>
  <w:style w:type="character" w:customStyle="1" w:styleId="ProsttextChar">
    <w:name w:val="Prostý text Char"/>
    <w:basedOn w:val="Standardnpsmoodstavce"/>
    <w:link w:val="Prosttext"/>
    <w:uiPriority w:val="99"/>
    <w:rsid w:val="005E7DDF"/>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133901">
      <w:bodyDiv w:val="1"/>
      <w:marLeft w:val="0"/>
      <w:marRight w:val="0"/>
      <w:marTop w:val="0"/>
      <w:marBottom w:val="0"/>
      <w:divBdr>
        <w:top w:val="none" w:sz="0" w:space="0" w:color="auto"/>
        <w:left w:val="none" w:sz="0" w:space="0" w:color="auto"/>
        <w:bottom w:val="none" w:sz="0" w:space="0" w:color="auto"/>
        <w:right w:val="none" w:sz="0" w:space="0" w:color="auto"/>
      </w:divBdr>
    </w:div>
    <w:div w:id="816534764">
      <w:bodyDiv w:val="1"/>
      <w:marLeft w:val="0"/>
      <w:marRight w:val="0"/>
      <w:marTop w:val="0"/>
      <w:marBottom w:val="0"/>
      <w:divBdr>
        <w:top w:val="none" w:sz="0" w:space="0" w:color="auto"/>
        <w:left w:val="none" w:sz="0" w:space="0" w:color="auto"/>
        <w:bottom w:val="none" w:sz="0" w:space="0" w:color="auto"/>
        <w:right w:val="none" w:sz="0" w:space="0" w:color="auto"/>
      </w:divBdr>
    </w:div>
    <w:div w:id="1336885393">
      <w:bodyDiv w:val="1"/>
      <w:marLeft w:val="0"/>
      <w:marRight w:val="0"/>
      <w:marTop w:val="0"/>
      <w:marBottom w:val="0"/>
      <w:divBdr>
        <w:top w:val="none" w:sz="0" w:space="0" w:color="auto"/>
        <w:left w:val="none" w:sz="0" w:space="0" w:color="auto"/>
        <w:bottom w:val="none" w:sz="0" w:space="0" w:color="auto"/>
        <w:right w:val="none" w:sz="0" w:space="0" w:color="auto"/>
      </w:divBdr>
      <w:divsChild>
        <w:div w:id="8415579">
          <w:marLeft w:val="0"/>
          <w:marRight w:val="0"/>
          <w:marTop w:val="0"/>
          <w:marBottom w:val="0"/>
          <w:divBdr>
            <w:top w:val="none" w:sz="0" w:space="0" w:color="auto"/>
            <w:left w:val="none" w:sz="0" w:space="0" w:color="auto"/>
            <w:bottom w:val="none" w:sz="0" w:space="0" w:color="auto"/>
            <w:right w:val="none" w:sz="0" w:space="0" w:color="auto"/>
          </w:divBdr>
        </w:div>
        <w:div w:id="169202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0D66-5E72-495D-AE5E-4A56B961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3719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Kožíšek</dc:creator>
  <cp:lastModifiedBy>Petr Bambas</cp:lastModifiedBy>
  <cp:revision>2</cp:revision>
  <dcterms:created xsi:type="dcterms:W3CDTF">2020-05-15T12:06:00Z</dcterms:created>
  <dcterms:modified xsi:type="dcterms:W3CDTF">2020-05-15T12:06:00Z</dcterms:modified>
</cp:coreProperties>
</file>